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F7" w:rsidRPr="00B452F7" w:rsidRDefault="00B452F7" w:rsidP="00B452F7">
      <w:pPr>
        <w:widowControl/>
        <w:shd w:val="clear" w:color="auto" w:fill="FFFFFF"/>
        <w:jc w:val="center"/>
        <w:rPr>
          <w:rFonts w:ascii="微软雅黑" w:eastAsia="微软雅黑" w:hAnsi="微软雅黑" w:cs="宋体"/>
          <w:color w:val="4C5157"/>
          <w:kern w:val="0"/>
          <w:szCs w:val="21"/>
        </w:rPr>
      </w:pPr>
      <w:r w:rsidRPr="00B452F7">
        <w:rPr>
          <w:rFonts w:ascii="宋体" w:eastAsia="宋体" w:hAnsi="宋体" w:cs="宋体" w:hint="eastAsia"/>
          <w:color w:val="4C5157"/>
          <w:kern w:val="0"/>
          <w:sz w:val="52"/>
          <w:szCs w:val="52"/>
          <w:bdr w:val="none" w:sz="0" w:space="0" w:color="auto" w:frame="1"/>
        </w:rPr>
        <w:t> </w:t>
      </w:r>
    </w:p>
    <w:p w:rsidR="00B452F7" w:rsidRPr="00B452F7" w:rsidRDefault="00B452F7" w:rsidP="00B452F7">
      <w:pPr>
        <w:widowControl/>
        <w:shd w:val="clear" w:color="auto" w:fill="FFFFFF"/>
        <w:jc w:val="center"/>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52"/>
          <w:szCs w:val="52"/>
          <w:bdr w:val="none" w:sz="0" w:space="0" w:color="auto" w:frame="1"/>
        </w:rPr>
        <w:t>目录</w:t>
      </w:r>
    </w:p>
    <w:p w:rsidR="00B452F7" w:rsidRPr="00B452F7" w:rsidRDefault="00B452F7" w:rsidP="00B452F7">
      <w:pPr>
        <w:widowControl/>
        <w:shd w:val="clear" w:color="auto" w:fill="FFFFFF"/>
        <w:ind w:left="1320" w:hanging="13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第一部分 </w:t>
      </w:r>
      <w:r w:rsidRPr="00B452F7">
        <w:rPr>
          <w:rFonts w:ascii="宋体" w:eastAsia="宋体" w:hAnsi="宋体" w:cs="宋体" w:hint="eastAsia"/>
          <w:color w:val="4C5157"/>
          <w:kern w:val="0"/>
          <w:sz w:val="32"/>
          <w:szCs w:val="32"/>
          <w:bdr w:val="none" w:sz="0" w:space="0" w:color="auto" w:frame="1"/>
        </w:rPr>
        <w:t>  </w:t>
      </w:r>
      <w:r w:rsidRPr="00B452F7">
        <w:rPr>
          <w:rFonts w:ascii="仿宋_GB2312" w:eastAsia="仿宋_GB2312" w:hAnsi="微软雅黑" w:cs="宋体" w:hint="eastAsia"/>
          <w:color w:val="4C5157"/>
          <w:kern w:val="0"/>
          <w:sz w:val="32"/>
          <w:szCs w:val="32"/>
          <w:bdr w:val="none" w:sz="0" w:space="0" w:color="auto" w:frame="1"/>
        </w:rPr>
        <w:t> </w:t>
      </w:r>
      <w:r w:rsidRPr="00B452F7">
        <w:rPr>
          <w:rFonts w:ascii="黑体" w:eastAsia="黑体" w:hAnsi="黑体" w:cs="宋体" w:hint="eastAsia"/>
          <w:color w:val="4C5157"/>
          <w:kern w:val="0"/>
          <w:sz w:val="32"/>
          <w:szCs w:val="32"/>
          <w:bdr w:val="none" w:sz="0" w:space="0" w:color="auto" w:frame="1"/>
        </w:rPr>
        <w:t>海口市动物疫病预防控制中心概况</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rPr>
        <w:t>主要职能</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rPr>
        <w:t>第二部分</w:t>
      </w:r>
      <w:r w:rsidRPr="00B452F7">
        <w:rPr>
          <w:rFonts w:ascii="宋体" w:eastAsia="宋体" w:hAnsi="宋体" w:cs="宋体" w:hint="eastAsia"/>
          <w:color w:val="4C5157"/>
          <w:kern w:val="0"/>
          <w:sz w:val="32"/>
          <w:szCs w:val="32"/>
          <w:bdr w:val="none" w:sz="0" w:space="0" w:color="auto" w:frame="1"/>
        </w:rPr>
        <w:t>  </w:t>
      </w:r>
      <w:r w:rsidRPr="00B452F7">
        <w:rPr>
          <w:rFonts w:ascii="黑体" w:eastAsia="黑体" w:hAnsi="黑体" w:cs="宋体" w:hint="eastAsia"/>
          <w:color w:val="4C5157"/>
          <w:kern w:val="0"/>
          <w:sz w:val="32"/>
          <w:szCs w:val="32"/>
          <w:bdr w:val="none" w:sz="0" w:space="0" w:color="auto" w:frame="1"/>
        </w:rPr>
        <w:t>海口市动物疫病预防控制中心预算表</w:t>
      </w:r>
    </w:p>
    <w:p w:rsidR="00B452F7" w:rsidRPr="00B452F7" w:rsidRDefault="00B452F7" w:rsidP="00B452F7">
      <w:pPr>
        <w:widowControl/>
        <w:shd w:val="clear" w:color="auto" w:fill="FFFFFF"/>
        <w:ind w:left="720" w:hanging="7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一、 </w:t>
      </w:r>
      <w:r w:rsidRPr="00B452F7">
        <w:rPr>
          <w:rFonts w:ascii="仿宋_GB2312" w:eastAsia="仿宋_GB2312" w:hAnsi="微软雅黑" w:cs="宋体" w:hint="eastAsia"/>
          <w:color w:val="4C5157"/>
          <w:kern w:val="0"/>
          <w:sz w:val="32"/>
          <w:szCs w:val="32"/>
          <w:bdr w:val="none" w:sz="0" w:space="0" w:color="auto" w:frame="1"/>
        </w:rPr>
        <w:t>财政拨款收支总表</w:t>
      </w:r>
    </w:p>
    <w:p w:rsidR="00B452F7" w:rsidRPr="00B452F7" w:rsidRDefault="00B452F7" w:rsidP="00B452F7">
      <w:pPr>
        <w:widowControl/>
        <w:shd w:val="clear" w:color="auto" w:fill="FFFFFF"/>
        <w:ind w:left="720" w:hanging="7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二、 </w:t>
      </w:r>
      <w:r w:rsidRPr="00B452F7">
        <w:rPr>
          <w:rFonts w:ascii="仿宋_GB2312" w:eastAsia="仿宋_GB2312" w:hAnsi="微软雅黑" w:cs="宋体" w:hint="eastAsia"/>
          <w:color w:val="4C5157"/>
          <w:kern w:val="0"/>
          <w:sz w:val="32"/>
          <w:szCs w:val="32"/>
          <w:bdr w:val="none" w:sz="0" w:space="0" w:color="auto" w:frame="1"/>
        </w:rPr>
        <w:t>一般公共预算支出表</w:t>
      </w:r>
    </w:p>
    <w:p w:rsidR="00B452F7" w:rsidRPr="00B452F7" w:rsidRDefault="00B452F7" w:rsidP="00B452F7">
      <w:pPr>
        <w:widowControl/>
        <w:shd w:val="clear" w:color="auto" w:fill="FFFFFF"/>
        <w:ind w:left="720" w:hanging="7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一、 </w:t>
      </w:r>
      <w:r w:rsidRPr="00B452F7">
        <w:rPr>
          <w:rFonts w:ascii="仿宋_GB2312" w:eastAsia="仿宋_GB2312" w:hAnsi="微软雅黑" w:cs="宋体" w:hint="eastAsia"/>
          <w:color w:val="4C5157"/>
          <w:kern w:val="0"/>
          <w:sz w:val="32"/>
          <w:szCs w:val="32"/>
          <w:bdr w:val="none" w:sz="0" w:space="0" w:color="auto" w:frame="1"/>
        </w:rPr>
        <w:t>一般公共预算基本支出表</w:t>
      </w:r>
    </w:p>
    <w:p w:rsidR="00B452F7" w:rsidRPr="00B452F7" w:rsidRDefault="00B452F7" w:rsidP="00B452F7">
      <w:pPr>
        <w:widowControl/>
        <w:shd w:val="clear" w:color="auto" w:fill="FFFFFF"/>
        <w:ind w:left="720" w:hanging="7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三、 </w:t>
      </w:r>
      <w:r w:rsidRPr="00B452F7">
        <w:rPr>
          <w:rFonts w:ascii="仿宋_GB2312" w:eastAsia="仿宋_GB2312" w:hAnsi="微软雅黑" w:cs="宋体" w:hint="eastAsia"/>
          <w:color w:val="4C5157"/>
          <w:kern w:val="0"/>
          <w:sz w:val="32"/>
          <w:szCs w:val="32"/>
          <w:bdr w:val="none" w:sz="0" w:space="0" w:color="auto" w:frame="1"/>
        </w:rPr>
        <w:t>一般公共预算“三公”经费支出表</w:t>
      </w:r>
    </w:p>
    <w:p w:rsidR="00B452F7" w:rsidRPr="00B452F7" w:rsidRDefault="00B452F7" w:rsidP="00B452F7">
      <w:pPr>
        <w:widowControl/>
        <w:shd w:val="clear" w:color="auto" w:fill="FFFFFF"/>
        <w:ind w:left="720" w:hanging="7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四、 </w:t>
      </w:r>
      <w:r w:rsidRPr="00B452F7">
        <w:rPr>
          <w:rFonts w:ascii="仿宋_GB2312" w:eastAsia="仿宋_GB2312" w:hAnsi="微软雅黑" w:cs="宋体" w:hint="eastAsia"/>
          <w:color w:val="4C5157"/>
          <w:kern w:val="0"/>
          <w:sz w:val="32"/>
          <w:szCs w:val="32"/>
          <w:bdr w:val="none" w:sz="0" w:space="0" w:color="auto" w:frame="1"/>
        </w:rPr>
        <w:t>政府性基金预算支出表。</w:t>
      </w:r>
    </w:p>
    <w:p w:rsidR="00B452F7" w:rsidRPr="00B452F7" w:rsidRDefault="00B452F7" w:rsidP="00B452F7">
      <w:pPr>
        <w:widowControl/>
        <w:shd w:val="clear" w:color="auto" w:fill="FFFFFF"/>
        <w:ind w:left="720" w:hanging="7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五、 </w:t>
      </w:r>
      <w:r w:rsidRPr="00B452F7">
        <w:rPr>
          <w:rFonts w:ascii="仿宋_GB2312" w:eastAsia="仿宋_GB2312" w:hAnsi="微软雅黑" w:cs="宋体" w:hint="eastAsia"/>
          <w:color w:val="4C5157"/>
          <w:kern w:val="0"/>
          <w:sz w:val="32"/>
          <w:szCs w:val="32"/>
          <w:bdr w:val="none" w:sz="0" w:space="0" w:color="auto" w:frame="1"/>
        </w:rPr>
        <w:t>政府性基金预算“三公”经费支出表</w:t>
      </w:r>
    </w:p>
    <w:p w:rsidR="00B452F7" w:rsidRPr="00B452F7" w:rsidRDefault="00B452F7" w:rsidP="00B452F7">
      <w:pPr>
        <w:widowControl/>
        <w:shd w:val="clear" w:color="auto" w:fill="FFFFFF"/>
        <w:ind w:left="720" w:hanging="7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六、 </w:t>
      </w:r>
      <w:r w:rsidRPr="00B452F7">
        <w:rPr>
          <w:rFonts w:ascii="仿宋_GB2312" w:eastAsia="仿宋_GB2312" w:hAnsi="微软雅黑" w:cs="宋体" w:hint="eastAsia"/>
          <w:color w:val="4C5157"/>
          <w:kern w:val="0"/>
          <w:sz w:val="32"/>
          <w:szCs w:val="32"/>
          <w:bdr w:val="none" w:sz="0" w:space="0" w:color="auto" w:frame="1"/>
        </w:rPr>
        <w:t>部门（单位）收支总表</w:t>
      </w:r>
    </w:p>
    <w:p w:rsidR="00B452F7" w:rsidRPr="00B452F7" w:rsidRDefault="00B452F7" w:rsidP="00B452F7">
      <w:pPr>
        <w:widowControl/>
        <w:shd w:val="clear" w:color="auto" w:fill="FFFFFF"/>
        <w:ind w:left="720" w:hanging="7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七、 </w:t>
      </w:r>
      <w:r w:rsidRPr="00B452F7">
        <w:rPr>
          <w:rFonts w:ascii="仿宋_GB2312" w:eastAsia="仿宋_GB2312" w:hAnsi="微软雅黑" w:cs="宋体" w:hint="eastAsia"/>
          <w:color w:val="4C5157"/>
          <w:kern w:val="0"/>
          <w:sz w:val="32"/>
          <w:szCs w:val="32"/>
          <w:bdr w:val="none" w:sz="0" w:space="0" w:color="auto" w:frame="1"/>
        </w:rPr>
        <w:t>部门（单位）收入总表</w:t>
      </w:r>
    </w:p>
    <w:p w:rsidR="00B452F7" w:rsidRPr="00B452F7" w:rsidRDefault="00B452F7" w:rsidP="00B452F7">
      <w:pPr>
        <w:widowControl/>
        <w:shd w:val="clear" w:color="auto" w:fill="FFFFFF"/>
        <w:ind w:left="720" w:hanging="7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八、 </w:t>
      </w:r>
      <w:r w:rsidRPr="00B452F7">
        <w:rPr>
          <w:rFonts w:ascii="仿宋_GB2312" w:eastAsia="仿宋_GB2312" w:hAnsi="微软雅黑" w:cs="宋体" w:hint="eastAsia"/>
          <w:color w:val="4C5157"/>
          <w:kern w:val="0"/>
          <w:sz w:val="32"/>
          <w:szCs w:val="32"/>
          <w:bdr w:val="none" w:sz="0" w:space="0" w:color="auto" w:frame="1"/>
        </w:rPr>
        <w:t>部门（单位）支出总表</w:t>
      </w:r>
    </w:p>
    <w:p w:rsidR="00B452F7" w:rsidRPr="00B452F7" w:rsidRDefault="00B452F7" w:rsidP="00B452F7">
      <w:pPr>
        <w:widowControl/>
        <w:shd w:val="clear" w:color="auto" w:fill="FFFFFF"/>
        <w:ind w:left="720" w:hanging="720"/>
        <w:jc w:val="left"/>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九、 </w:t>
      </w:r>
      <w:r w:rsidRPr="00B452F7">
        <w:rPr>
          <w:rFonts w:ascii="仿宋_GB2312" w:eastAsia="仿宋_GB2312" w:hAnsi="微软雅黑" w:cs="宋体" w:hint="eastAsia"/>
          <w:color w:val="4C5157"/>
          <w:kern w:val="0"/>
          <w:sz w:val="32"/>
          <w:szCs w:val="32"/>
          <w:bdr w:val="none" w:sz="0" w:space="0" w:color="auto" w:frame="1"/>
        </w:rPr>
        <w:t>项目支出绩效信息表</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rPr>
        <w:t>第三部分</w:t>
      </w:r>
      <w:r w:rsidRPr="00B452F7">
        <w:rPr>
          <w:rFonts w:ascii="宋体" w:eastAsia="宋体" w:hAnsi="宋体" w:cs="宋体" w:hint="eastAsia"/>
          <w:color w:val="4C5157"/>
          <w:kern w:val="0"/>
          <w:sz w:val="32"/>
          <w:szCs w:val="32"/>
          <w:bdr w:val="none" w:sz="0" w:space="0" w:color="auto" w:frame="1"/>
        </w:rPr>
        <w:t>  </w:t>
      </w:r>
      <w:r w:rsidRPr="00B452F7">
        <w:rPr>
          <w:rFonts w:ascii="黑体" w:eastAsia="黑体" w:hAnsi="黑体" w:cs="宋体" w:hint="eastAsia"/>
          <w:color w:val="4C5157"/>
          <w:kern w:val="0"/>
          <w:sz w:val="32"/>
          <w:szCs w:val="32"/>
          <w:bdr w:val="none" w:sz="0" w:space="0" w:color="auto" w:frame="1"/>
        </w:rPr>
        <w:t>海口市动物疫病预防控制中心2022年预算情况</w:t>
      </w:r>
      <w:r w:rsidRPr="00B452F7">
        <w:rPr>
          <w:rFonts w:ascii="宋体" w:eastAsia="宋体" w:hAnsi="宋体" w:cs="宋体" w:hint="eastAsia"/>
          <w:color w:val="4C5157"/>
          <w:kern w:val="0"/>
          <w:sz w:val="32"/>
          <w:szCs w:val="32"/>
          <w:bdr w:val="none" w:sz="0" w:space="0" w:color="auto" w:frame="1"/>
        </w:rPr>
        <w:t>   </w:t>
      </w:r>
      <w:r w:rsidRPr="00B452F7">
        <w:rPr>
          <w:rFonts w:ascii="黑体" w:eastAsia="黑体" w:hAnsi="黑体" w:cs="宋体" w:hint="eastAsia"/>
          <w:color w:val="4C5157"/>
          <w:kern w:val="0"/>
          <w:sz w:val="32"/>
          <w:szCs w:val="32"/>
          <w:bdr w:val="none" w:sz="0" w:space="0" w:color="auto" w:frame="1"/>
        </w:rPr>
        <w:t>说明</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rPr>
        <w:t>第四部分</w:t>
      </w:r>
      <w:r w:rsidRPr="00B452F7">
        <w:rPr>
          <w:rFonts w:ascii="宋体" w:eastAsia="宋体" w:hAnsi="宋体" w:cs="宋体" w:hint="eastAsia"/>
          <w:color w:val="4C5157"/>
          <w:kern w:val="0"/>
          <w:sz w:val="32"/>
          <w:szCs w:val="32"/>
          <w:bdr w:val="none" w:sz="0" w:space="0" w:color="auto" w:frame="1"/>
        </w:rPr>
        <w:t>   </w:t>
      </w:r>
      <w:r w:rsidRPr="00B452F7">
        <w:rPr>
          <w:rFonts w:ascii="黑体" w:eastAsia="黑体" w:hAnsi="黑体" w:cs="宋体" w:hint="eastAsia"/>
          <w:color w:val="4C5157"/>
          <w:kern w:val="0"/>
          <w:sz w:val="32"/>
          <w:szCs w:val="32"/>
          <w:bdr w:val="none" w:sz="0" w:space="0" w:color="auto" w:frame="1"/>
        </w:rPr>
        <w:t>名词解释</w:t>
      </w:r>
    </w:p>
    <w:p w:rsidR="00B452F7" w:rsidRPr="00B452F7" w:rsidRDefault="00B452F7" w:rsidP="00B452F7">
      <w:pPr>
        <w:widowControl/>
        <w:shd w:val="clear" w:color="auto" w:fill="FFFFFF"/>
        <w:ind w:left="1320"/>
        <w:jc w:val="left"/>
        <w:rPr>
          <w:rFonts w:ascii="微软雅黑" w:eastAsia="微软雅黑" w:hAnsi="微软雅黑" w:cs="宋体" w:hint="eastAsia"/>
          <w:color w:val="4C5157"/>
          <w:kern w:val="0"/>
          <w:szCs w:val="21"/>
        </w:rPr>
      </w:pPr>
      <w:r w:rsidRPr="00B452F7">
        <w:rPr>
          <w:rFonts w:ascii="宋体" w:eastAsia="宋体" w:hAnsi="宋体" w:cs="宋体" w:hint="eastAsia"/>
          <w:color w:val="4C5157"/>
          <w:kern w:val="0"/>
          <w:sz w:val="32"/>
          <w:szCs w:val="32"/>
          <w:bdr w:val="none" w:sz="0" w:space="0" w:color="auto" w:frame="1"/>
        </w:rPr>
        <w:t> </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r w:rsidRPr="00B452F7">
        <w:rPr>
          <w:rFonts w:ascii="宋体" w:eastAsia="宋体" w:hAnsi="宋体" w:cs="宋体" w:hint="eastAsia"/>
          <w:color w:val="4C5157"/>
          <w:kern w:val="0"/>
          <w:sz w:val="32"/>
          <w:szCs w:val="32"/>
          <w:bdr w:val="none" w:sz="0" w:space="0" w:color="auto" w:frame="1"/>
        </w:rPr>
        <w:t> </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r w:rsidRPr="00B452F7">
        <w:rPr>
          <w:rFonts w:ascii="宋体" w:eastAsia="宋体" w:hAnsi="宋体" w:cs="宋体" w:hint="eastAsia"/>
          <w:color w:val="4C5157"/>
          <w:kern w:val="0"/>
          <w:sz w:val="32"/>
          <w:szCs w:val="32"/>
          <w:bdr w:val="none" w:sz="0" w:space="0" w:color="auto" w:frame="1"/>
        </w:rPr>
        <w:t> </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r w:rsidRPr="00B452F7">
        <w:rPr>
          <w:rFonts w:ascii="宋体" w:eastAsia="宋体" w:hAnsi="宋体" w:cs="宋体" w:hint="eastAsia"/>
          <w:color w:val="4C5157"/>
          <w:kern w:val="0"/>
          <w:sz w:val="32"/>
          <w:szCs w:val="32"/>
          <w:bdr w:val="none" w:sz="0" w:space="0" w:color="auto" w:frame="1"/>
        </w:rPr>
        <w:lastRenderedPageBreak/>
        <w:t> </w:t>
      </w:r>
    </w:p>
    <w:p w:rsidR="00B452F7" w:rsidRPr="00B452F7" w:rsidRDefault="00B452F7" w:rsidP="00B452F7">
      <w:pPr>
        <w:widowControl/>
        <w:shd w:val="clear" w:color="auto" w:fill="FFFFFF"/>
        <w:ind w:left="1320" w:hanging="1320"/>
        <w:jc w:val="center"/>
        <w:rPr>
          <w:rFonts w:ascii="微软雅黑" w:eastAsia="微软雅黑" w:hAnsi="微软雅黑" w:cs="宋体" w:hint="eastAsia"/>
          <w:color w:val="4C5157"/>
          <w:kern w:val="0"/>
          <w:szCs w:val="21"/>
        </w:rPr>
      </w:pPr>
      <w:r w:rsidRPr="00B452F7">
        <w:rPr>
          <w:rFonts w:ascii="微软雅黑" w:eastAsia="微软雅黑" w:hAnsi="微软雅黑" w:cs="宋体" w:hint="eastAsia"/>
          <w:color w:val="4C5157"/>
          <w:kern w:val="0"/>
          <w:sz w:val="32"/>
          <w:szCs w:val="32"/>
          <w:bdr w:val="none" w:sz="0" w:space="0" w:color="auto" w:frame="1"/>
        </w:rPr>
        <w:t>第一部分 </w:t>
      </w:r>
      <w:r w:rsidRPr="00B452F7">
        <w:rPr>
          <w:rFonts w:ascii="宋体" w:eastAsia="宋体" w:hAnsi="宋体" w:cs="宋体" w:hint="eastAsia"/>
          <w:color w:val="4C5157"/>
          <w:kern w:val="0"/>
          <w:sz w:val="32"/>
          <w:szCs w:val="32"/>
          <w:bdr w:val="none" w:sz="0" w:space="0" w:color="auto" w:frame="1"/>
        </w:rPr>
        <w:t>  </w:t>
      </w:r>
      <w:r w:rsidRPr="00B452F7">
        <w:rPr>
          <w:rFonts w:ascii="黑体" w:eastAsia="黑体" w:hAnsi="黑体" w:cs="宋体" w:hint="eastAsia"/>
          <w:color w:val="4C5157"/>
          <w:kern w:val="0"/>
          <w:sz w:val="32"/>
          <w:szCs w:val="32"/>
          <w:bdr w:val="none" w:sz="0" w:space="0" w:color="auto" w:frame="1"/>
        </w:rPr>
        <w:t>海口市动物疫病预防控制中心概况</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 </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rPr>
        <w:t>一、主要职能</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根据《海口市机构编制委员会文件关于印发〈海口市动物疫病预防控制中心(海南省动物疫病预防控制中心海口分中心)机构编制方案的通知》（</w:t>
      </w:r>
      <w:proofErr w:type="gramStart"/>
      <w:r w:rsidRPr="00B452F7">
        <w:rPr>
          <w:rFonts w:ascii="仿宋_GB2312" w:eastAsia="仿宋_GB2312" w:hAnsi="微软雅黑" w:cs="宋体" w:hint="eastAsia"/>
          <w:color w:val="4C5157"/>
          <w:kern w:val="0"/>
          <w:sz w:val="32"/>
          <w:szCs w:val="32"/>
          <w:bdr w:val="none" w:sz="0" w:space="0" w:color="auto" w:frame="1"/>
        </w:rPr>
        <w:t>海编〔2015〕</w:t>
      </w:r>
      <w:proofErr w:type="gramEnd"/>
      <w:r w:rsidRPr="00B452F7">
        <w:rPr>
          <w:rFonts w:ascii="仿宋_GB2312" w:eastAsia="仿宋_GB2312" w:hAnsi="微软雅黑" w:cs="宋体" w:hint="eastAsia"/>
          <w:color w:val="4C5157"/>
          <w:kern w:val="0"/>
          <w:sz w:val="32"/>
          <w:szCs w:val="32"/>
          <w:bdr w:val="none" w:sz="0" w:space="0" w:color="auto" w:frame="1"/>
        </w:rPr>
        <w:t>41号）制定本规定。海口市动物疫病预防控制中心为正科级公益一类事业单位，隶属海口市农业农村局。</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（一）负责动物疫病的监测、预警、预报、实验室诊断、</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承担动物流行病学调查、疫情报告编制并上报。</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（二）承担动物疫病预防技术指导、技术培训、科普宣传工作；承担动物产品安全相关技术检测工作。</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（三）负责动物疫病防控物资的组织与供应管理；负责动物疫情信息收集、上报工作。</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（四）承担动物疫病应急处置方案和控制效果评估，组织动物疫情的控制和扑灭，开展疫源调查和追踪，并组织实施紧急免疫接种和消毒工作。</w:t>
      </w:r>
      <w:r w:rsidRPr="00B452F7">
        <w:rPr>
          <w:rFonts w:ascii="仿宋_GB2312" w:eastAsia="仿宋_GB2312" w:hAnsi="微软雅黑" w:cs="宋体" w:hint="eastAsia"/>
          <w:color w:val="4C5157"/>
          <w:kern w:val="0"/>
          <w:sz w:val="32"/>
          <w:szCs w:val="32"/>
          <w:bdr w:val="none" w:sz="0" w:space="0" w:color="auto" w:frame="1"/>
        </w:rPr>
        <w:t>  </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（五）承担海南省动物疫病预防控制中心海口分中心重大动物疫病病原监测工作。</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 </w:t>
      </w:r>
    </w:p>
    <w:p w:rsidR="00B452F7" w:rsidRPr="00B452F7" w:rsidRDefault="00B452F7" w:rsidP="00B452F7">
      <w:pPr>
        <w:widowControl/>
        <w:shd w:val="clear" w:color="auto" w:fill="FFFFFF"/>
        <w:jc w:val="left"/>
        <w:rPr>
          <w:rFonts w:ascii="宋体" w:eastAsia="宋体" w:hAnsi="宋体" w:cs="宋体"/>
          <w:color w:val="4C5157"/>
          <w:kern w:val="0"/>
          <w:sz w:val="32"/>
          <w:szCs w:val="32"/>
          <w:bdr w:val="none" w:sz="0" w:space="0" w:color="auto" w:frame="1"/>
        </w:rPr>
      </w:pPr>
      <w:r w:rsidRPr="00B452F7">
        <w:rPr>
          <w:rFonts w:ascii="宋体" w:eastAsia="宋体" w:hAnsi="宋体" w:cs="宋体" w:hint="eastAsia"/>
          <w:color w:val="4C5157"/>
          <w:kern w:val="0"/>
          <w:sz w:val="32"/>
          <w:szCs w:val="32"/>
          <w:bdr w:val="none" w:sz="0" w:space="0" w:color="auto" w:frame="1"/>
        </w:rPr>
        <w:t> </w:t>
      </w:r>
      <w:r w:rsidRPr="00B452F7">
        <w:rPr>
          <w:rFonts w:ascii="黑体" w:eastAsia="黑体" w:hAnsi="黑体" w:cs="宋体" w:hint="eastAsia"/>
          <w:color w:val="4C5157"/>
          <w:kern w:val="0"/>
          <w:sz w:val="32"/>
          <w:szCs w:val="32"/>
          <w:bdr w:val="none" w:sz="0" w:space="0" w:color="auto" w:frame="1"/>
        </w:rPr>
        <w:t>二、机构设置</w:t>
      </w:r>
    </w:p>
    <w:p w:rsidR="00B452F7" w:rsidRPr="00B452F7" w:rsidRDefault="00B452F7" w:rsidP="00B452F7">
      <w:pPr>
        <w:widowControl/>
        <w:shd w:val="clear" w:color="auto" w:fill="FFFFFF"/>
        <w:ind w:firstLineChars="200" w:firstLine="640"/>
        <w:jc w:val="left"/>
        <w:rPr>
          <w:rFonts w:ascii="宋体" w:eastAsia="宋体" w:hAnsi="宋体" w:cs="宋体" w:hint="eastAsia"/>
          <w:color w:val="4C5157"/>
          <w:kern w:val="0"/>
          <w:sz w:val="32"/>
          <w:szCs w:val="32"/>
          <w:bdr w:val="none" w:sz="0" w:space="0" w:color="auto" w:frame="1"/>
        </w:rPr>
      </w:pPr>
      <w:r w:rsidRPr="00B452F7">
        <w:rPr>
          <w:rFonts w:ascii="宋体" w:eastAsia="宋体" w:hAnsi="宋体" w:cs="宋体" w:hint="eastAsia"/>
          <w:color w:val="4C5157"/>
          <w:kern w:val="0"/>
          <w:sz w:val="32"/>
          <w:szCs w:val="32"/>
          <w:bdr w:val="none" w:sz="0" w:space="0" w:color="auto" w:frame="1"/>
        </w:rPr>
        <w:lastRenderedPageBreak/>
        <w:t>海口市动物疫病预防控制中心隶属海口市农业农村局，为公益</w:t>
      </w:r>
      <w:proofErr w:type="gramStart"/>
      <w:r w:rsidRPr="00B452F7">
        <w:rPr>
          <w:rFonts w:ascii="宋体" w:eastAsia="宋体" w:hAnsi="宋体" w:cs="宋体" w:hint="eastAsia"/>
          <w:color w:val="4C5157"/>
          <w:kern w:val="0"/>
          <w:sz w:val="32"/>
          <w:szCs w:val="32"/>
          <w:bdr w:val="none" w:sz="0" w:space="0" w:color="auto" w:frame="1"/>
        </w:rPr>
        <w:t>一类正</w:t>
      </w:r>
      <w:proofErr w:type="gramEnd"/>
      <w:r w:rsidRPr="00B452F7">
        <w:rPr>
          <w:rFonts w:ascii="宋体" w:eastAsia="宋体" w:hAnsi="宋体" w:cs="宋体" w:hint="eastAsia"/>
          <w:color w:val="4C5157"/>
          <w:kern w:val="0"/>
          <w:sz w:val="32"/>
          <w:szCs w:val="32"/>
          <w:bdr w:val="none" w:sz="0" w:space="0" w:color="auto" w:frame="1"/>
        </w:rPr>
        <w:t>科级事业单位，核定行政编制数20人，设主任1名，副主任2名，技术岗14人，管理岗3人。</w:t>
      </w:r>
    </w:p>
    <w:p w:rsidR="00B452F7" w:rsidRPr="00B452F7" w:rsidRDefault="00B452F7" w:rsidP="00B452F7">
      <w:pPr>
        <w:widowControl/>
        <w:shd w:val="clear" w:color="auto" w:fill="FFFFFF"/>
        <w:jc w:val="left"/>
        <w:rPr>
          <w:rFonts w:ascii="宋体" w:eastAsia="宋体" w:hAnsi="宋体" w:cs="宋体" w:hint="eastAsia"/>
          <w:color w:val="4C5157"/>
          <w:kern w:val="0"/>
          <w:sz w:val="32"/>
          <w:szCs w:val="32"/>
          <w:bdr w:val="none" w:sz="0" w:space="0" w:color="auto" w:frame="1"/>
        </w:rPr>
      </w:pPr>
      <w:r w:rsidRPr="00B452F7">
        <w:rPr>
          <w:rFonts w:ascii="宋体" w:eastAsia="宋体" w:hAnsi="宋体" w:cs="宋体" w:hint="eastAsia"/>
          <w:color w:val="4C5157"/>
          <w:kern w:val="0"/>
          <w:sz w:val="32"/>
          <w:szCs w:val="32"/>
          <w:bdr w:val="none" w:sz="0" w:space="0" w:color="auto" w:frame="1"/>
        </w:rPr>
        <w:t>无内设机构</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rPr>
        <w:t>第二部分</w:t>
      </w:r>
      <w:r w:rsidRPr="00B452F7">
        <w:rPr>
          <w:rFonts w:ascii="宋体" w:eastAsia="宋体" w:hAnsi="宋体" w:cs="宋体" w:hint="eastAsia"/>
          <w:color w:val="4C5157"/>
          <w:kern w:val="0"/>
          <w:sz w:val="32"/>
          <w:szCs w:val="32"/>
          <w:bdr w:val="none" w:sz="0" w:space="0" w:color="auto" w:frame="1"/>
        </w:rPr>
        <w:t>  </w:t>
      </w:r>
      <w:r w:rsidRPr="00B452F7">
        <w:rPr>
          <w:rFonts w:ascii="黑体" w:eastAsia="黑体" w:hAnsi="黑体" w:cs="宋体" w:hint="eastAsia"/>
          <w:color w:val="4C5157"/>
          <w:kern w:val="0"/>
          <w:sz w:val="32"/>
          <w:szCs w:val="32"/>
          <w:bdr w:val="none" w:sz="0" w:space="0" w:color="auto" w:frame="1"/>
        </w:rPr>
        <w:t>海口市动物疫病预防控制中心年预算表</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详见附表：海口市动物疫病预防控制中心中心2022年预算公开表</w:t>
      </w:r>
    </w:p>
    <w:p w:rsidR="00B452F7" w:rsidRPr="00B452F7" w:rsidRDefault="00B452F7" w:rsidP="00B452F7">
      <w:pPr>
        <w:widowControl/>
        <w:shd w:val="clear" w:color="auto" w:fill="FFFFFF"/>
        <w:ind w:left="800"/>
        <w:jc w:val="left"/>
        <w:rPr>
          <w:rFonts w:ascii="微软雅黑" w:eastAsia="微软雅黑" w:hAnsi="微软雅黑" w:cs="宋体" w:hint="eastAsia"/>
          <w:color w:val="4C5157"/>
          <w:kern w:val="0"/>
          <w:szCs w:val="21"/>
        </w:rPr>
      </w:pPr>
      <w:r w:rsidRPr="00B452F7">
        <w:rPr>
          <w:rFonts w:ascii="宋体" w:eastAsia="宋体" w:hAnsi="宋体" w:cs="宋体" w:hint="eastAsia"/>
          <w:color w:val="4C5157"/>
          <w:kern w:val="0"/>
          <w:sz w:val="32"/>
          <w:szCs w:val="32"/>
          <w:bdr w:val="none" w:sz="0" w:space="0" w:color="auto" w:frame="1"/>
        </w:rPr>
        <w:t> </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rPr>
        <w:t>第三部分</w:t>
      </w:r>
      <w:r w:rsidRPr="00B452F7">
        <w:rPr>
          <w:rFonts w:ascii="宋体" w:eastAsia="宋体" w:hAnsi="宋体" w:cs="宋体" w:hint="eastAsia"/>
          <w:color w:val="4C5157"/>
          <w:kern w:val="0"/>
          <w:sz w:val="32"/>
          <w:szCs w:val="32"/>
          <w:bdr w:val="none" w:sz="0" w:space="0" w:color="auto" w:frame="1"/>
        </w:rPr>
        <w:t>   </w:t>
      </w:r>
      <w:r w:rsidRPr="00B452F7">
        <w:rPr>
          <w:rFonts w:ascii="黑体" w:eastAsia="黑体" w:hAnsi="黑体" w:cs="宋体" w:hint="eastAsia"/>
          <w:color w:val="4C5157"/>
          <w:kern w:val="0"/>
          <w:sz w:val="32"/>
          <w:szCs w:val="32"/>
          <w:bdr w:val="none" w:sz="0" w:space="0" w:color="auto" w:frame="1"/>
        </w:rPr>
        <w:t>海口市动物疫病预防控制中心2022年预算情况说明</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rPr>
        <w:t>一、关于海口市动物疫病预防控制中心2022年财政拨款收支预算情况的总体说明</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海口市动物疫病预防控制中心2022年财政拨款收支总预算705.91万元。其中，收入总计705.91万元，包括一般公共预算本年收入698.91万元、上年结转7万元，政府性基金预算本年收入0万元、上年结转0万元；支出总计705.91万元，社会保障和就业支出87.79万元，卫生健康支出40.68万元，农林水支出553.97万元，住房保障支出23.47万元。结转下年0万元。</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rPr>
        <w:t>二、关于海口市动物疫病预防控制中心2022年一般公共预算当年拨款情况说明</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lastRenderedPageBreak/>
        <w:t>（一）一般公共预算当年规模变化情况</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海口市动物疫病预防控制中心2022年一般公共预算当年拨款705.91万元，比上年预算数增加26.39万元，主要是上年结余和农林水支出增加。</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楷体" w:eastAsia="楷体" w:hAnsi="楷体" w:cs="宋体" w:hint="eastAsia"/>
          <w:color w:val="4C5157"/>
          <w:kern w:val="0"/>
          <w:sz w:val="32"/>
          <w:szCs w:val="32"/>
          <w:bdr w:val="none" w:sz="0" w:space="0" w:color="auto" w:frame="1"/>
        </w:rPr>
        <w:t>（二）一般公共预算当年拨款结构情况</w:t>
      </w:r>
    </w:p>
    <w:p w:rsidR="00B452F7" w:rsidRPr="00B452F7" w:rsidRDefault="00B452F7" w:rsidP="00B452F7">
      <w:pPr>
        <w:widowControl/>
        <w:shd w:val="clear" w:color="auto" w:fill="FFFFFF"/>
        <w:ind w:firstLine="80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社会保障和就业支出87.79万元，占12.4%；卫生健康支出40.68万元，占5.8%；农林水支出553.97万元，占78.5%；住房保障支出23.47万元，占3.3%；</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楷体" w:eastAsia="楷体" w:hAnsi="楷体" w:cs="宋体" w:hint="eastAsia"/>
          <w:color w:val="4C5157"/>
          <w:kern w:val="0"/>
          <w:sz w:val="32"/>
          <w:szCs w:val="32"/>
          <w:bdr w:val="none" w:sz="0" w:space="0" w:color="auto" w:frame="1"/>
        </w:rPr>
        <w:t>（三）一般公共预算当年拨款具体使用情况</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1.</w:t>
      </w:r>
      <w:r w:rsidRPr="00B452F7">
        <w:rPr>
          <w:rFonts w:ascii="仿宋_GB2312" w:eastAsia="仿宋_GB2312" w:hAnsi="微软雅黑" w:cs="宋体" w:hint="eastAsia"/>
          <w:color w:val="4C5157"/>
          <w:kern w:val="0"/>
          <w:sz w:val="32"/>
          <w:szCs w:val="32"/>
          <w:bdr w:val="none" w:sz="0" w:space="0" w:color="auto" w:frame="1"/>
        </w:rPr>
        <w:t> </w:t>
      </w:r>
      <w:r w:rsidRPr="00B452F7">
        <w:rPr>
          <w:rFonts w:ascii="仿宋_GB2312" w:eastAsia="仿宋_GB2312" w:hAnsi="微软雅黑" w:cs="宋体" w:hint="eastAsia"/>
          <w:color w:val="4C5157"/>
          <w:kern w:val="0"/>
          <w:sz w:val="32"/>
          <w:szCs w:val="32"/>
          <w:bdr w:val="none" w:sz="0" w:space="0" w:color="auto" w:frame="1"/>
        </w:rPr>
        <w:t>社会保障和就业（类）行政事业单位养老支出（款）机关事业单位基本养老保险缴费支出（项）2022年预算数为30.88万元，</w:t>
      </w:r>
      <w:r w:rsidRPr="00B452F7">
        <w:rPr>
          <w:rFonts w:ascii="仿宋" w:eastAsia="仿宋" w:hAnsi="仿宋" w:cs="宋体" w:hint="eastAsia"/>
          <w:color w:val="4C5157"/>
          <w:kern w:val="0"/>
          <w:sz w:val="32"/>
          <w:szCs w:val="32"/>
          <w:bdr w:val="none" w:sz="0" w:space="0" w:color="auto" w:frame="1"/>
        </w:rPr>
        <w:t>比上年预算数减少3.67万元，主要是基数调整。</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2.社会保障和就业（类）行政事业单位养老支出（款）其他行政事业单位养老支出（项）2022年预算数为49.37万元，</w:t>
      </w:r>
      <w:r w:rsidRPr="00B452F7">
        <w:rPr>
          <w:rFonts w:ascii="仿宋" w:eastAsia="仿宋" w:hAnsi="仿宋" w:cs="宋体" w:hint="eastAsia"/>
          <w:color w:val="4C5157"/>
          <w:kern w:val="0"/>
          <w:sz w:val="32"/>
          <w:szCs w:val="32"/>
          <w:bdr w:val="none" w:sz="0" w:space="0" w:color="auto" w:frame="1"/>
        </w:rPr>
        <w:t>比上年预算数减少5.21万元，主要是基数调整</w:t>
      </w:r>
      <w:r w:rsidRPr="00B452F7">
        <w:rPr>
          <w:rFonts w:ascii="仿宋_GB2312" w:eastAsia="仿宋_GB2312" w:hAnsi="微软雅黑" w:cs="宋体" w:hint="eastAsia"/>
          <w:color w:val="4C5157"/>
          <w:kern w:val="0"/>
          <w:sz w:val="32"/>
          <w:szCs w:val="32"/>
          <w:bdr w:val="none" w:sz="0" w:space="0" w:color="auto" w:frame="1"/>
        </w:rPr>
        <w:t>。</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3.社会保障和就业（类）抚恤（款）其他优抚支出（项）2022年预算数为7.54万元，比上年预算数减少2.18万元，主要是符合标准的优抚对象减少。</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4.卫生健康支出（类）行政事业单位医疗（款）事业单位医疗（项）2022年预算数为15.69万元，比上年预算数减少2.66万元，</w:t>
      </w:r>
      <w:r w:rsidRPr="00B452F7">
        <w:rPr>
          <w:rFonts w:ascii="仿宋" w:eastAsia="仿宋" w:hAnsi="仿宋" w:cs="宋体" w:hint="eastAsia"/>
          <w:color w:val="4C5157"/>
          <w:kern w:val="0"/>
          <w:sz w:val="32"/>
          <w:szCs w:val="32"/>
          <w:bdr w:val="none" w:sz="0" w:space="0" w:color="auto" w:frame="1"/>
        </w:rPr>
        <w:t>主要是基数调整</w:t>
      </w:r>
      <w:r w:rsidRPr="00B452F7">
        <w:rPr>
          <w:rFonts w:ascii="仿宋_GB2312" w:eastAsia="仿宋_GB2312" w:hAnsi="微软雅黑" w:cs="宋体" w:hint="eastAsia"/>
          <w:color w:val="4C5157"/>
          <w:kern w:val="0"/>
          <w:sz w:val="32"/>
          <w:szCs w:val="32"/>
          <w:bdr w:val="none" w:sz="0" w:space="0" w:color="auto" w:frame="1"/>
        </w:rPr>
        <w:t>。</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lastRenderedPageBreak/>
        <w:t>5.卫生健康支出（类）行政事业单位医疗（款）其他行政事业单位医疗支出（项）2022年预算数为24.98万元，比上年预算数减少0.11万元，</w:t>
      </w:r>
      <w:r w:rsidRPr="00B452F7">
        <w:rPr>
          <w:rFonts w:ascii="仿宋" w:eastAsia="仿宋" w:hAnsi="仿宋" w:cs="宋体" w:hint="eastAsia"/>
          <w:color w:val="4C5157"/>
          <w:kern w:val="0"/>
          <w:sz w:val="32"/>
          <w:szCs w:val="32"/>
          <w:bdr w:val="none" w:sz="0" w:space="0" w:color="auto" w:frame="1"/>
        </w:rPr>
        <w:t>主要是基数调整</w:t>
      </w:r>
      <w:r w:rsidRPr="00B452F7">
        <w:rPr>
          <w:rFonts w:ascii="仿宋_GB2312" w:eastAsia="仿宋_GB2312" w:hAnsi="微软雅黑" w:cs="宋体" w:hint="eastAsia"/>
          <w:color w:val="4C5157"/>
          <w:kern w:val="0"/>
          <w:sz w:val="32"/>
          <w:szCs w:val="32"/>
          <w:bdr w:val="none" w:sz="0" w:space="0" w:color="auto" w:frame="1"/>
        </w:rPr>
        <w:t>。</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6.农林水支出（类）农业农村（款）事业运行（项）2022年预算数为319.65万元，比上年预算数增加15.92万元，主要是办公点增加，运行经费增加。</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7.农林水支出（类）农业农村（款）病虫害控制（项）2022年预算数为234.32万元，比上年预算数增加24.32万元，主要是积极开展业务，项目资金增加。</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8.住房保障支出（类）住房改革支出（款）住房公积金（项）2022年预算数为0.04万元，比上年预算数减少0.11万元，</w:t>
      </w:r>
      <w:r w:rsidRPr="00B452F7">
        <w:rPr>
          <w:rFonts w:ascii="仿宋" w:eastAsia="仿宋" w:hAnsi="仿宋" w:cs="宋体" w:hint="eastAsia"/>
          <w:color w:val="4C5157"/>
          <w:kern w:val="0"/>
          <w:sz w:val="32"/>
          <w:szCs w:val="32"/>
          <w:bdr w:val="none" w:sz="0" w:space="0" w:color="auto" w:frame="1"/>
        </w:rPr>
        <w:t>主要是基数调整</w:t>
      </w:r>
      <w:r w:rsidRPr="00B452F7">
        <w:rPr>
          <w:rFonts w:ascii="仿宋_GB2312" w:eastAsia="仿宋_GB2312" w:hAnsi="微软雅黑" w:cs="宋体" w:hint="eastAsia"/>
          <w:color w:val="4C5157"/>
          <w:kern w:val="0"/>
          <w:sz w:val="32"/>
          <w:szCs w:val="32"/>
          <w:bdr w:val="none" w:sz="0" w:space="0" w:color="auto" w:frame="1"/>
        </w:rPr>
        <w:t>。</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rPr>
        <w:t>三、关于海口市动物疫病预防控制中心2022年一般公共预算基本支出情况说明</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海口市动物疫病预防控制中心2022年一般公共预算基本支出为471.58万元，其中：</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人员经费418.63万元，主要包括：基本工资、津贴补贴、奖金、社会保障缴费、卫生健康支出、基本养老保险缴费、城镇职工基本医疗保险缴费、公务员医疗补助、其他社会保障缴费、住房公积金支出;</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公用经费52.95万元，主要包括：办公费、咨询费、手续费、水费、电费、邮电费、物业管理费、旅差费、维修（护）</w:t>
      </w:r>
      <w:r w:rsidRPr="00B452F7">
        <w:rPr>
          <w:rFonts w:ascii="仿宋_GB2312" w:eastAsia="仿宋_GB2312" w:hAnsi="微软雅黑" w:cs="宋体" w:hint="eastAsia"/>
          <w:color w:val="4C5157"/>
          <w:kern w:val="0"/>
          <w:sz w:val="32"/>
          <w:szCs w:val="32"/>
          <w:bdr w:val="none" w:sz="0" w:space="0" w:color="auto" w:frame="1"/>
        </w:rPr>
        <w:lastRenderedPageBreak/>
        <w:t>费、租赁费、培训费、工会经费、公务用车运行维护费、工作午餐费、其他办公经费、误餐费、生活补助（扶贫干部）、办公设备购置、残疾人就业保障金。</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shd w:val="clear" w:color="auto" w:fill="FFFFFF"/>
        </w:rPr>
        <w:t>四、海口市动物疫病预防控制中心2022年“三公”经费预算情况说明</w:t>
      </w:r>
    </w:p>
    <w:p w:rsidR="00B452F7" w:rsidRPr="00B452F7" w:rsidRDefault="00B452F7" w:rsidP="00B452F7">
      <w:pPr>
        <w:widowControl/>
        <w:shd w:val="clear" w:color="auto" w:fill="FFFFFF"/>
        <w:ind w:firstLine="63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（一）海口市动物疫病预防控制中心2022年一般公共预算“三公”经费预算数为14.6万元，其中：</w:t>
      </w:r>
      <w:r w:rsidRPr="00B452F7">
        <w:rPr>
          <w:rFonts w:ascii="仿宋" w:eastAsia="仿宋" w:hAnsi="仿宋" w:cs="宋体" w:hint="eastAsia"/>
          <w:color w:val="4C5157"/>
          <w:kern w:val="0"/>
          <w:sz w:val="32"/>
          <w:szCs w:val="32"/>
          <w:bdr w:val="none" w:sz="0" w:space="0" w:color="auto" w:frame="1"/>
          <w:shd w:val="clear" w:color="auto" w:fill="FFFFFF"/>
        </w:rPr>
        <w:t>因公出国（境）经费</w:t>
      </w:r>
      <w:r w:rsidRPr="00B452F7">
        <w:rPr>
          <w:rFonts w:ascii="仿宋" w:eastAsia="仿宋" w:hAnsi="仿宋" w:cs="宋体" w:hint="eastAsia"/>
          <w:color w:val="4C5157"/>
          <w:kern w:val="0"/>
          <w:sz w:val="32"/>
          <w:szCs w:val="32"/>
          <w:bdr w:val="none" w:sz="0" w:space="0" w:color="auto" w:frame="1"/>
        </w:rPr>
        <w:t>0万元</w:t>
      </w:r>
      <w:r w:rsidRPr="00B452F7">
        <w:rPr>
          <w:rFonts w:ascii="仿宋" w:eastAsia="仿宋" w:hAnsi="仿宋" w:cs="宋体" w:hint="eastAsia"/>
          <w:color w:val="4C5157"/>
          <w:kern w:val="0"/>
          <w:sz w:val="32"/>
          <w:szCs w:val="32"/>
          <w:bdr w:val="none" w:sz="0" w:space="0" w:color="auto" w:frame="1"/>
          <w:shd w:val="clear" w:color="auto" w:fill="FFFFFF"/>
        </w:rPr>
        <w:t>，与上年预算持平。持平</w:t>
      </w:r>
      <w:r w:rsidRPr="00B452F7">
        <w:rPr>
          <w:rFonts w:ascii="仿宋_GB2312" w:eastAsia="仿宋_GB2312" w:hAnsi="Times New Roman" w:cs="Times New Roman"/>
          <w:color w:val="4C5157"/>
          <w:kern w:val="0"/>
          <w:sz w:val="32"/>
          <w:szCs w:val="32"/>
          <w:bdr w:val="none" w:sz="0" w:space="0" w:color="auto" w:frame="1"/>
        </w:rPr>
        <w:t>的</w:t>
      </w:r>
      <w:r w:rsidRPr="00B452F7">
        <w:rPr>
          <w:rFonts w:ascii="仿宋_GB2312" w:eastAsia="仿宋_GB2312" w:hAnsi="Times New Roman" w:cs="Times New Roman"/>
          <w:color w:val="4C5157"/>
          <w:kern w:val="0"/>
          <w:sz w:val="32"/>
          <w:szCs w:val="32"/>
          <w:bdr w:val="none" w:sz="0" w:space="0" w:color="auto" w:frame="1"/>
          <w:shd w:val="clear" w:color="auto" w:fill="FFFFFF"/>
        </w:rPr>
        <w:t>主要原因包括：</w:t>
      </w:r>
      <w:r w:rsidRPr="00B452F7">
        <w:rPr>
          <w:rFonts w:ascii="仿宋_GB2312" w:eastAsia="仿宋_GB2312" w:hAnsi="微软雅黑" w:cs="宋体" w:hint="eastAsia"/>
          <w:color w:val="4C5157"/>
          <w:kern w:val="0"/>
          <w:sz w:val="32"/>
          <w:szCs w:val="32"/>
          <w:bdr w:val="none" w:sz="0" w:space="0" w:color="auto" w:frame="1"/>
          <w:shd w:val="clear" w:color="auto" w:fill="FFFFFF"/>
        </w:rPr>
        <w:t>无此项预算</w:t>
      </w:r>
      <w:r w:rsidRPr="00B452F7">
        <w:rPr>
          <w:rFonts w:ascii="仿宋" w:eastAsia="仿宋" w:hAnsi="仿宋" w:cs="宋体" w:hint="eastAsia"/>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shd w:val="clear" w:color="auto" w:fill="FFFFFF"/>
        </w:rPr>
        <w:t>根据安排的</w:t>
      </w:r>
      <w:r w:rsidRPr="00B452F7">
        <w:rPr>
          <w:rFonts w:ascii="仿宋_GB2312" w:eastAsia="仿宋_GB2312" w:hAnsi="微软雅黑" w:cs="宋体" w:hint="eastAsia"/>
          <w:color w:val="4C5157"/>
          <w:kern w:val="0"/>
          <w:sz w:val="32"/>
          <w:szCs w:val="32"/>
          <w:bdr w:val="none" w:sz="0" w:space="0" w:color="auto" w:frame="1"/>
        </w:rPr>
        <w:t>2022</w:t>
      </w:r>
      <w:r w:rsidRPr="00B452F7">
        <w:rPr>
          <w:rFonts w:ascii="仿宋_GB2312" w:eastAsia="仿宋_GB2312" w:hAnsi="Times New Roman" w:cs="Times New Roman"/>
          <w:color w:val="4C5157"/>
          <w:kern w:val="0"/>
          <w:sz w:val="32"/>
          <w:szCs w:val="32"/>
          <w:bdr w:val="none" w:sz="0" w:space="0" w:color="auto" w:frame="1"/>
          <w:shd w:val="clear" w:color="auto" w:fill="FFFFFF"/>
        </w:rPr>
        <w:t>年出国计划，拟安排出国（境）组</w:t>
      </w:r>
      <w:r w:rsidRPr="00B452F7">
        <w:rPr>
          <w:rFonts w:ascii="仿宋_GB2312" w:eastAsia="仿宋_GB2312" w:hAnsi="微软雅黑" w:cs="宋体" w:hint="eastAsia"/>
          <w:color w:val="4C5157"/>
          <w:kern w:val="0"/>
          <w:sz w:val="32"/>
          <w:szCs w:val="32"/>
          <w:bdr w:val="none" w:sz="0" w:space="0" w:color="auto" w:frame="1"/>
        </w:rPr>
        <w:t>0</w:t>
      </w:r>
      <w:r w:rsidRPr="00B452F7">
        <w:rPr>
          <w:rFonts w:ascii="仿宋_GB2312" w:eastAsia="仿宋_GB2312" w:hAnsi="Times New Roman" w:cs="Times New Roman"/>
          <w:color w:val="4C5157"/>
          <w:kern w:val="0"/>
          <w:sz w:val="32"/>
          <w:szCs w:val="32"/>
          <w:bdr w:val="none" w:sz="0" w:space="0" w:color="auto" w:frame="1"/>
          <w:shd w:val="clear" w:color="auto" w:fill="FFFFFF"/>
        </w:rPr>
        <w:t>次，出国（境）</w:t>
      </w:r>
      <w:r w:rsidRPr="00B452F7">
        <w:rPr>
          <w:rFonts w:ascii="仿宋_GB2312" w:eastAsia="仿宋_GB2312" w:hAnsi="微软雅黑" w:cs="宋体" w:hint="eastAsia"/>
          <w:color w:val="4C5157"/>
          <w:kern w:val="0"/>
          <w:sz w:val="32"/>
          <w:szCs w:val="32"/>
          <w:bdr w:val="none" w:sz="0" w:space="0" w:color="auto" w:frame="1"/>
        </w:rPr>
        <w:t>0</w:t>
      </w:r>
      <w:r w:rsidRPr="00B452F7">
        <w:rPr>
          <w:rFonts w:ascii="仿宋_GB2312" w:eastAsia="仿宋_GB2312" w:hAnsi="Times New Roman" w:cs="Times New Roman"/>
          <w:color w:val="4C5157"/>
          <w:kern w:val="0"/>
          <w:sz w:val="32"/>
          <w:szCs w:val="32"/>
          <w:bdr w:val="none" w:sz="0" w:space="0" w:color="auto" w:frame="1"/>
          <w:shd w:val="clear" w:color="auto" w:fill="FFFFFF"/>
        </w:rPr>
        <w:t>人。出国（境）团组主要包括：</w:t>
      </w:r>
      <w:r w:rsidRPr="00B452F7">
        <w:rPr>
          <w:rFonts w:ascii="仿宋_GB2312" w:eastAsia="仿宋_GB2312" w:hAnsi="微软雅黑" w:cs="宋体" w:hint="eastAsia"/>
          <w:color w:val="4C5157"/>
          <w:kern w:val="0"/>
          <w:sz w:val="32"/>
          <w:szCs w:val="32"/>
          <w:bdr w:val="none" w:sz="0" w:space="0" w:color="auto" w:frame="1"/>
          <w:shd w:val="clear" w:color="auto" w:fill="FFFFFF"/>
        </w:rPr>
        <w:t>0</w:t>
      </w:r>
      <w:r w:rsidRPr="00B452F7">
        <w:rPr>
          <w:rFonts w:ascii="仿宋_GB2312" w:eastAsia="仿宋_GB2312" w:hAnsi="Times New Roman" w:cs="Times New Roman"/>
          <w:color w:val="4C5157"/>
          <w:kern w:val="0"/>
          <w:sz w:val="32"/>
          <w:szCs w:val="32"/>
          <w:bdr w:val="none" w:sz="0" w:space="0" w:color="auto" w:frame="1"/>
          <w:shd w:val="clear" w:color="auto" w:fill="FFFFFF"/>
        </w:rPr>
        <w:t>团组：目的地为</w:t>
      </w:r>
      <w:r w:rsidRPr="00B452F7">
        <w:rPr>
          <w:rFonts w:ascii="仿宋_GB2312" w:eastAsia="仿宋_GB2312" w:hAnsi="微软雅黑" w:cs="宋体" w:hint="eastAsia"/>
          <w:color w:val="4C5157"/>
          <w:kern w:val="0"/>
          <w:sz w:val="32"/>
          <w:szCs w:val="32"/>
          <w:bdr w:val="none" w:sz="0" w:space="0" w:color="auto" w:frame="1"/>
          <w:shd w:val="clear" w:color="auto" w:fill="FFFFFF"/>
        </w:rPr>
        <w:t>无</w:t>
      </w:r>
      <w:r w:rsidRPr="00B452F7">
        <w:rPr>
          <w:rFonts w:ascii="仿宋_GB2312" w:eastAsia="仿宋_GB2312" w:hAnsi="Times New Roman" w:cs="Times New Roman"/>
          <w:color w:val="4C5157"/>
          <w:kern w:val="0"/>
          <w:sz w:val="32"/>
          <w:szCs w:val="32"/>
          <w:bdr w:val="none" w:sz="0" w:space="0" w:color="auto" w:frame="1"/>
          <w:shd w:val="clear" w:color="auto" w:fill="FFFFFF"/>
        </w:rPr>
        <w:t>，人数为</w:t>
      </w:r>
      <w:r w:rsidRPr="00B452F7">
        <w:rPr>
          <w:rFonts w:ascii="仿宋_GB2312" w:eastAsia="仿宋_GB2312" w:hAnsi="微软雅黑" w:cs="宋体" w:hint="eastAsia"/>
          <w:color w:val="4C5157"/>
          <w:kern w:val="0"/>
          <w:sz w:val="32"/>
          <w:szCs w:val="32"/>
          <w:bdr w:val="none" w:sz="0" w:space="0" w:color="auto" w:frame="1"/>
        </w:rPr>
        <w:t>0</w:t>
      </w:r>
      <w:r w:rsidRPr="00B452F7">
        <w:rPr>
          <w:rFonts w:ascii="仿宋_GB2312" w:eastAsia="仿宋_GB2312" w:hAnsi="Times New Roman" w:cs="Times New Roman"/>
          <w:color w:val="4C5157"/>
          <w:kern w:val="0"/>
          <w:sz w:val="32"/>
          <w:szCs w:val="32"/>
          <w:bdr w:val="none" w:sz="0" w:space="0" w:color="auto" w:frame="1"/>
          <w:shd w:val="clear" w:color="auto" w:fill="FFFFFF"/>
        </w:rPr>
        <w:t>人，天数为</w:t>
      </w:r>
      <w:r w:rsidRPr="00B452F7">
        <w:rPr>
          <w:rFonts w:ascii="仿宋_GB2312" w:eastAsia="仿宋_GB2312" w:hAnsi="微软雅黑" w:cs="宋体" w:hint="eastAsia"/>
          <w:color w:val="4C5157"/>
          <w:kern w:val="0"/>
          <w:sz w:val="32"/>
          <w:szCs w:val="32"/>
          <w:bdr w:val="none" w:sz="0" w:space="0" w:color="auto" w:frame="1"/>
        </w:rPr>
        <w:t>0</w:t>
      </w:r>
      <w:r w:rsidRPr="00B452F7">
        <w:rPr>
          <w:rFonts w:ascii="仿宋_GB2312" w:eastAsia="仿宋_GB2312" w:hAnsi="Times New Roman" w:cs="Times New Roman"/>
          <w:color w:val="4C5157"/>
          <w:kern w:val="0"/>
          <w:sz w:val="32"/>
          <w:szCs w:val="32"/>
          <w:bdr w:val="none" w:sz="0" w:space="0" w:color="auto" w:frame="1"/>
          <w:shd w:val="clear" w:color="auto" w:fill="FFFFFF"/>
        </w:rPr>
        <w:t>天，主要任务为</w:t>
      </w:r>
      <w:r w:rsidRPr="00B452F7">
        <w:rPr>
          <w:rFonts w:ascii="仿宋_GB2312" w:eastAsia="仿宋_GB2312" w:hAnsi="微软雅黑" w:cs="宋体" w:hint="eastAsia"/>
          <w:color w:val="4C5157"/>
          <w:kern w:val="0"/>
          <w:sz w:val="32"/>
          <w:szCs w:val="32"/>
          <w:bdr w:val="none" w:sz="0" w:space="0" w:color="auto" w:frame="1"/>
          <w:shd w:val="clear" w:color="auto" w:fill="FFFFFF"/>
        </w:rPr>
        <w:t>无；</w:t>
      </w:r>
      <w:r w:rsidRPr="00B452F7">
        <w:rPr>
          <w:rFonts w:ascii="仿宋" w:eastAsia="仿宋" w:hAnsi="仿宋" w:cs="宋体" w:hint="eastAsia"/>
          <w:color w:val="4C5157"/>
          <w:kern w:val="0"/>
          <w:sz w:val="32"/>
          <w:szCs w:val="32"/>
          <w:bdr w:val="none" w:sz="0" w:space="0" w:color="auto" w:frame="1"/>
          <w:shd w:val="clear" w:color="auto" w:fill="FFFFFF"/>
        </w:rPr>
        <w:t>公务用车购置及运行费14</w:t>
      </w:r>
      <w:r w:rsidRPr="00B452F7">
        <w:rPr>
          <w:rFonts w:ascii="仿宋" w:eastAsia="仿宋" w:hAnsi="仿宋" w:cs="宋体" w:hint="eastAsia"/>
          <w:color w:val="4C5157"/>
          <w:kern w:val="0"/>
          <w:sz w:val="32"/>
          <w:szCs w:val="32"/>
          <w:bdr w:val="none" w:sz="0" w:space="0" w:color="auto" w:frame="1"/>
        </w:rPr>
        <w:t>万元（其中，</w:t>
      </w:r>
      <w:r w:rsidRPr="00B452F7">
        <w:rPr>
          <w:rFonts w:ascii="仿宋" w:eastAsia="仿宋" w:hAnsi="仿宋" w:cs="宋体" w:hint="eastAsia"/>
          <w:color w:val="4C5157"/>
          <w:kern w:val="0"/>
          <w:sz w:val="32"/>
          <w:szCs w:val="32"/>
          <w:bdr w:val="none" w:sz="0" w:space="0" w:color="auto" w:frame="1"/>
          <w:shd w:val="clear" w:color="auto" w:fill="FFFFFF"/>
        </w:rPr>
        <w:t>公务用车购置费</w:t>
      </w:r>
      <w:r w:rsidRPr="00B452F7">
        <w:rPr>
          <w:rFonts w:ascii="仿宋" w:eastAsia="仿宋" w:hAnsi="仿宋" w:cs="宋体" w:hint="eastAsia"/>
          <w:color w:val="4C5157"/>
          <w:kern w:val="0"/>
          <w:sz w:val="32"/>
          <w:szCs w:val="32"/>
          <w:bdr w:val="none" w:sz="0" w:space="0" w:color="auto" w:frame="1"/>
        </w:rPr>
        <w:t>0万元</w:t>
      </w:r>
      <w:r w:rsidRPr="00B452F7">
        <w:rPr>
          <w:rFonts w:ascii="仿宋" w:eastAsia="仿宋" w:hAnsi="仿宋" w:cs="宋体" w:hint="eastAsia"/>
          <w:color w:val="4C5157"/>
          <w:kern w:val="0"/>
          <w:sz w:val="32"/>
          <w:szCs w:val="32"/>
          <w:bdr w:val="none" w:sz="0" w:space="0" w:color="auto" w:frame="1"/>
          <w:shd w:val="clear" w:color="auto" w:fill="FFFFFF"/>
        </w:rPr>
        <w:t>，公务用车运行费14</w:t>
      </w:r>
      <w:r w:rsidRPr="00B452F7">
        <w:rPr>
          <w:rFonts w:ascii="仿宋" w:eastAsia="仿宋" w:hAnsi="仿宋" w:cs="宋体" w:hint="eastAsia"/>
          <w:color w:val="4C5157"/>
          <w:kern w:val="0"/>
          <w:sz w:val="32"/>
          <w:szCs w:val="32"/>
          <w:bdr w:val="none" w:sz="0" w:space="0" w:color="auto" w:frame="1"/>
        </w:rPr>
        <w:t>万元）</w:t>
      </w:r>
      <w:r w:rsidRPr="00B452F7">
        <w:rPr>
          <w:rFonts w:ascii="仿宋" w:eastAsia="仿宋" w:hAnsi="仿宋" w:cs="宋体" w:hint="eastAsia"/>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shd w:val="clear" w:color="auto" w:fill="FFFFFF"/>
        </w:rPr>
        <w:t>与</w:t>
      </w:r>
      <w:r w:rsidRPr="00B452F7">
        <w:rPr>
          <w:rFonts w:ascii="仿宋_GB2312" w:eastAsia="仿宋_GB2312" w:hAnsi="微软雅黑" w:cs="宋体" w:hint="eastAsia"/>
          <w:color w:val="4C5157"/>
          <w:kern w:val="0"/>
          <w:sz w:val="32"/>
          <w:szCs w:val="32"/>
          <w:bdr w:val="none" w:sz="0" w:space="0" w:color="auto" w:frame="1"/>
          <w:shd w:val="clear" w:color="auto" w:fill="FFFFFF"/>
        </w:rPr>
        <w:t>上</w:t>
      </w:r>
      <w:r w:rsidRPr="00B452F7">
        <w:rPr>
          <w:rFonts w:ascii="仿宋_GB2312" w:eastAsia="仿宋_GB2312" w:hAnsi="Times New Roman" w:cs="Times New Roman"/>
          <w:color w:val="4C5157"/>
          <w:kern w:val="0"/>
          <w:sz w:val="32"/>
          <w:szCs w:val="32"/>
          <w:bdr w:val="none" w:sz="0" w:space="0" w:color="auto" w:frame="1"/>
          <w:shd w:val="clear" w:color="auto" w:fill="FFFFFF"/>
        </w:rPr>
        <w:t>年预算持平</w:t>
      </w:r>
      <w:r w:rsidRPr="00B452F7">
        <w:rPr>
          <w:rFonts w:ascii="仿宋_GB2312" w:eastAsia="仿宋_GB2312" w:hAnsi="微软雅黑" w:cs="宋体" w:hint="eastAsia"/>
          <w:color w:val="4C5157"/>
          <w:kern w:val="0"/>
          <w:sz w:val="32"/>
          <w:szCs w:val="32"/>
          <w:bdr w:val="none" w:sz="0" w:space="0" w:color="auto" w:frame="1"/>
          <w:shd w:val="clear" w:color="auto" w:fill="FFFFFF"/>
        </w:rPr>
        <w:t>。</w:t>
      </w:r>
      <w:r w:rsidRPr="00B452F7">
        <w:rPr>
          <w:rFonts w:ascii="仿宋" w:eastAsia="仿宋" w:hAnsi="仿宋" w:cs="宋体" w:hint="eastAsia"/>
          <w:color w:val="4C5157"/>
          <w:kern w:val="0"/>
          <w:sz w:val="32"/>
          <w:szCs w:val="32"/>
          <w:bdr w:val="none" w:sz="0" w:space="0" w:color="auto" w:frame="1"/>
        </w:rPr>
        <w:t>增长的</w:t>
      </w:r>
      <w:r w:rsidRPr="00B452F7">
        <w:rPr>
          <w:rFonts w:ascii="仿宋" w:eastAsia="仿宋" w:hAnsi="仿宋" w:cs="宋体" w:hint="eastAsia"/>
          <w:color w:val="4C5157"/>
          <w:kern w:val="0"/>
          <w:sz w:val="32"/>
          <w:szCs w:val="32"/>
          <w:bdr w:val="none" w:sz="0" w:space="0" w:color="auto" w:frame="1"/>
          <w:shd w:val="clear" w:color="auto" w:fill="FFFFFF"/>
        </w:rPr>
        <w:t>公务车保有量4</w:t>
      </w:r>
      <w:r w:rsidRPr="00B452F7">
        <w:rPr>
          <w:rFonts w:ascii="仿宋" w:eastAsia="仿宋" w:hAnsi="仿宋" w:cs="宋体" w:hint="eastAsia"/>
          <w:color w:val="4C5157"/>
          <w:kern w:val="0"/>
          <w:sz w:val="32"/>
          <w:szCs w:val="32"/>
          <w:bdr w:val="none" w:sz="0" w:space="0" w:color="auto" w:frame="1"/>
        </w:rPr>
        <w:t>辆，计划购置0辆</w:t>
      </w:r>
      <w:r w:rsidRPr="00B452F7">
        <w:rPr>
          <w:rFonts w:ascii="仿宋" w:eastAsia="仿宋" w:hAnsi="仿宋" w:cs="宋体" w:hint="eastAsia"/>
          <w:color w:val="4C5157"/>
          <w:kern w:val="0"/>
          <w:sz w:val="32"/>
          <w:szCs w:val="32"/>
          <w:bdr w:val="none" w:sz="0" w:space="0" w:color="auto" w:frame="1"/>
          <w:shd w:val="clear" w:color="auto" w:fill="FFFFFF"/>
        </w:rPr>
        <w:t>；</w:t>
      </w:r>
      <w:r w:rsidRPr="00B452F7">
        <w:rPr>
          <w:rFonts w:ascii="仿宋" w:eastAsia="仿宋" w:hAnsi="仿宋" w:cs="宋体" w:hint="eastAsia"/>
          <w:color w:val="4C5157"/>
          <w:kern w:val="0"/>
          <w:sz w:val="32"/>
          <w:szCs w:val="32"/>
          <w:bdr w:val="none" w:sz="0" w:space="0" w:color="auto" w:frame="1"/>
        </w:rPr>
        <w:t>公务接待费0.6</w:t>
      </w:r>
      <w:r w:rsidRPr="00B452F7">
        <w:rPr>
          <w:rFonts w:ascii="仿宋" w:eastAsia="仿宋" w:hAnsi="仿宋" w:cs="宋体" w:hint="eastAsia"/>
          <w:color w:val="4C5157"/>
          <w:kern w:val="0"/>
          <w:sz w:val="32"/>
          <w:szCs w:val="32"/>
          <w:bdr w:val="none" w:sz="0" w:space="0" w:color="auto" w:frame="1"/>
          <w:shd w:val="clear" w:color="auto" w:fill="FFFFFF"/>
        </w:rPr>
        <w:t>万元，与上年预算</w:t>
      </w:r>
      <w:r w:rsidRPr="00B452F7">
        <w:rPr>
          <w:rFonts w:ascii="仿宋_GB2312" w:eastAsia="仿宋_GB2312" w:hAnsi="微软雅黑" w:cs="宋体" w:hint="eastAsia"/>
          <w:color w:val="4C5157"/>
          <w:kern w:val="0"/>
          <w:sz w:val="32"/>
          <w:szCs w:val="32"/>
          <w:bdr w:val="none" w:sz="0" w:space="0" w:color="auto" w:frame="1"/>
          <w:shd w:val="clear" w:color="auto" w:fill="FFFFFF"/>
        </w:rPr>
        <w:t>增加100%</w:t>
      </w:r>
      <w:r w:rsidRPr="00B452F7">
        <w:rPr>
          <w:rFonts w:ascii="仿宋" w:eastAsia="仿宋" w:hAnsi="仿宋" w:cs="宋体" w:hint="eastAsia"/>
          <w:color w:val="4C5157"/>
          <w:kern w:val="0"/>
          <w:sz w:val="32"/>
          <w:szCs w:val="32"/>
          <w:bdr w:val="none" w:sz="0" w:space="0" w:color="auto" w:frame="1"/>
          <w:shd w:val="clear" w:color="auto" w:fill="FFFFFF"/>
        </w:rPr>
        <w:t>。</w:t>
      </w:r>
      <w:r w:rsidRPr="00B452F7">
        <w:rPr>
          <w:rFonts w:ascii="仿宋_GB2312" w:eastAsia="仿宋_GB2312" w:hAnsi="微软雅黑" w:cs="宋体" w:hint="eastAsia"/>
          <w:color w:val="4C5157"/>
          <w:kern w:val="0"/>
          <w:sz w:val="32"/>
          <w:szCs w:val="32"/>
          <w:bdr w:val="none" w:sz="0" w:space="0" w:color="auto" w:frame="1"/>
        </w:rPr>
        <w:t>增加</w:t>
      </w:r>
      <w:r w:rsidRPr="00B452F7">
        <w:rPr>
          <w:rFonts w:ascii="仿宋_GB2312" w:eastAsia="仿宋_GB2312" w:hAnsi="Times New Roman" w:cs="Times New Roman"/>
          <w:color w:val="4C5157"/>
          <w:kern w:val="0"/>
          <w:sz w:val="32"/>
          <w:szCs w:val="32"/>
          <w:bdr w:val="none" w:sz="0" w:space="0" w:color="auto" w:frame="1"/>
        </w:rPr>
        <w:t>的</w:t>
      </w:r>
      <w:r w:rsidRPr="00B452F7">
        <w:rPr>
          <w:rFonts w:ascii="仿宋_GB2312" w:eastAsia="仿宋_GB2312" w:hAnsi="Times New Roman" w:cs="Times New Roman"/>
          <w:color w:val="4C5157"/>
          <w:kern w:val="0"/>
          <w:sz w:val="32"/>
          <w:szCs w:val="32"/>
          <w:bdr w:val="none" w:sz="0" w:space="0" w:color="auto" w:frame="1"/>
          <w:shd w:val="clear" w:color="auto" w:fill="FFFFFF"/>
        </w:rPr>
        <w:t>主要原因</w:t>
      </w:r>
      <w:r w:rsidRPr="00B452F7">
        <w:rPr>
          <w:rFonts w:ascii="仿宋_GB2312" w:eastAsia="仿宋_GB2312" w:hAnsi="微软雅黑" w:cs="宋体" w:hint="eastAsia"/>
          <w:color w:val="4C5157"/>
          <w:kern w:val="0"/>
          <w:sz w:val="32"/>
          <w:szCs w:val="32"/>
          <w:bdr w:val="none" w:sz="0" w:space="0" w:color="auto" w:frame="1"/>
          <w:shd w:val="clear" w:color="auto" w:fill="FFFFFF"/>
        </w:rPr>
        <w:t>安排接待人员，</w:t>
      </w:r>
      <w:r w:rsidRPr="00B452F7">
        <w:rPr>
          <w:rFonts w:ascii="仿宋" w:eastAsia="仿宋" w:hAnsi="仿宋" w:cs="宋体" w:hint="eastAsia"/>
          <w:color w:val="4C5157"/>
          <w:kern w:val="0"/>
          <w:sz w:val="32"/>
          <w:szCs w:val="32"/>
          <w:bdr w:val="none" w:sz="0" w:space="0" w:color="auto" w:frame="1"/>
          <w:shd w:val="clear" w:color="auto" w:fill="FFFFFF"/>
        </w:rPr>
        <w:t>计划接待</w:t>
      </w:r>
      <w:r w:rsidRPr="00B452F7">
        <w:rPr>
          <w:rFonts w:ascii="仿宋" w:eastAsia="仿宋" w:hAnsi="仿宋" w:cs="宋体" w:hint="eastAsia"/>
          <w:color w:val="4C5157"/>
          <w:kern w:val="0"/>
          <w:sz w:val="32"/>
          <w:szCs w:val="32"/>
          <w:bdr w:val="none" w:sz="0" w:space="0" w:color="auto" w:frame="1"/>
        </w:rPr>
        <w:t>2批10人</w:t>
      </w:r>
      <w:r w:rsidRPr="00B452F7">
        <w:rPr>
          <w:rFonts w:ascii="仿宋" w:eastAsia="仿宋" w:hAnsi="仿宋" w:cs="宋体" w:hint="eastAsia"/>
          <w:color w:val="4C5157"/>
          <w:kern w:val="0"/>
          <w:sz w:val="32"/>
          <w:szCs w:val="32"/>
          <w:bdr w:val="none" w:sz="0" w:space="0" w:color="auto" w:frame="1"/>
          <w:shd w:val="clear" w:color="auto" w:fill="FFFFFF"/>
        </w:rPr>
        <w:t>。</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（二）海口市动物疫病预防控制中心2022年政府性基金预算“三公”经费预算数为0万元，其中：</w:t>
      </w:r>
      <w:r w:rsidRPr="00B452F7">
        <w:rPr>
          <w:rFonts w:ascii="仿宋_GB2312" w:eastAsia="仿宋_GB2312" w:hAnsi="Times New Roman" w:cs="Times New Roman"/>
          <w:color w:val="4C5157"/>
          <w:kern w:val="0"/>
          <w:sz w:val="32"/>
          <w:szCs w:val="32"/>
          <w:bdr w:val="none" w:sz="0" w:space="0" w:color="auto" w:frame="1"/>
          <w:shd w:val="clear" w:color="auto" w:fill="FFFFFF"/>
        </w:rPr>
        <w:t>因公出国（境）经费</w:t>
      </w:r>
      <w:r w:rsidRPr="00B452F7">
        <w:rPr>
          <w:rFonts w:ascii="仿宋_GB2312" w:eastAsia="仿宋_GB2312" w:hAnsi="微软雅黑" w:cs="宋体" w:hint="eastAsia"/>
          <w:color w:val="4C5157"/>
          <w:kern w:val="0"/>
          <w:sz w:val="32"/>
          <w:szCs w:val="32"/>
          <w:bdr w:val="none" w:sz="0" w:space="0" w:color="auto" w:frame="1"/>
        </w:rPr>
        <w:t>0万元</w:t>
      </w:r>
      <w:r w:rsidRPr="00B452F7">
        <w:rPr>
          <w:rFonts w:ascii="仿宋_GB2312" w:eastAsia="仿宋_GB2312" w:hAnsi="Times New Roman" w:cs="Times New Roman"/>
          <w:color w:val="4C5157"/>
          <w:kern w:val="0"/>
          <w:sz w:val="32"/>
          <w:szCs w:val="32"/>
          <w:bdr w:val="none" w:sz="0" w:space="0" w:color="auto" w:frame="1"/>
          <w:shd w:val="clear" w:color="auto" w:fill="FFFFFF"/>
        </w:rPr>
        <w:t>，与</w:t>
      </w:r>
      <w:r w:rsidRPr="00B452F7">
        <w:rPr>
          <w:rFonts w:ascii="仿宋_GB2312" w:eastAsia="仿宋_GB2312" w:hAnsi="微软雅黑" w:cs="宋体" w:hint="eastAsia"/>
          <w:color w:val="4C5157"/>
          <w:kern w:val="0"/>
          <w:sz w:val="32"/>
          <w:szCs w:val="32"/>
          <w:bdr w:val="none" w:sz="0" w:space="0" w:color="auto" w:frame="1"/>
          <w:shd w:val="clear" w:color="auto" w:fill="FFFFFF"/>
        </w:rPr>
        <w:t>上</w:t>
      </w:r>
      <w:r w:rsidRPr="00B452F7">
        <w:rPr>
          <w:rFonts w:ascii="仿宋_GB2312" w:eastAsia="仿宋_GB2312" w:hAnsi="Times New Roman" w:cs="Times New Roman"/>
          <w:color w:val="4C5157"/>
          <w:kern w:val="0"/>
          <w:sz w:val="32"/>
          <w:szCs w:val="32"/>
          <w:bdr w:val="none" w:sz="0" w:space="0" w:color="auto" w:frame="1"/>
          <w:shd w:val="clear" w:color="auto" w:fill="FFFFFF"/>
        </w:rPr>
        <w:t>年预算持平</w:t>
      </w:r>
      <w:r w:rsidRPr="00B452F7">
        <w:rPr>
          <w:rFonts w:ascii="Times New Roman" w:eastAsia="微软雅黑" w:hAnsi="Times New Roman" w:cs="Times New Roman"/>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shd w:val="clear" w:color="auto" w:fill="FFFFFF"/>
        </w:rPr>
        <w:t>较</w:t>
      </w:r>
      <w:r w:rsidRPr="00B452F7">
        <w:rPr>
          <w:rFonts w:ascii="仿宋_GB2312" w:eastAsia="仿宋_GB2312" w:hAnsi="微软雅黑" w:cs="宋体" w:hint="eastAsia"/>
          <w:color w:val="4C5157"/>
          <w:kern w:val="0"/>
          <w:sz w:val="32"/>
          <w:szCs w:val="32"/>
          <w:bdr w:val="none" w:sz="0" w:space="0" w:color="auto" w:frame="1"/>
          <w:shd w:val="clear" w:color="auto" w:fill="FFFFFF"/>
        </w:rPr>
        <w:t>上</w:t>
      </w:r>
      <w:r w:rsidRPr="00B452F7">
        <w:rPr>
          <w:rFonts w:ascii="仿宋_GB2312" w:eastAsia="仿宋_GB2312" w:hAnsi="Times New Roman" w:cs="Times New Roman"/>
          <w:color w:val="4C5157"/>
          <w:kern w:val="0"/>
          <w:sz w:val="32"/>
          <w:szCs w:val="32"/>
          <w:bdr w:val="none" w:sz="0" w:space="0" w:color="auto" w:frame="1"/>
          <w:shd w:val="clear" w:color="auto" w:fill="FFFFFF"/>
        </w:rPr>
        <w:t>年预算下降</w:t>
      </w:r>
      <w:r w:rsidRPr="00B452F7">
        <w:rPr>
          <w:rFonts w:ascii="仿宋_GB2312" w:eastAsia="仿宋_GB2312" w:hAnsi="微软雅黑" w:cs="宋体" w:hint="eastAsia"/>
          <w:color w:val="4C5157"/>
          <w:kern w:val="0"/>
          <w:sz w:val="32"/>
          <w:szCs w:val="32"/>
          <w:bdr w:val="none" w:sz="0" w:space="0" w:color="auto" w:frame="1"/>
        </w:rPr>
        <w:t>0</w:t>
      </w:r>
      <w:r w:rsidRPr="00B452F7">
        <w:rPr>
          <w:rFonts w:ascii="Times New Roman" w:eastAsia="微软雅黑" w:hAnsi="Times New Roman" w:cs="Times New Roman"/>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shd w:val="clear" w:color="auto" w:fill="FFFFFF"/>
        </w:rPr>
        <w:t>较</w:t>
      </w:r>
      <w:r w:rsidRPr="00B452F7">
        <w:rPr>
          <w:rFonts w:ascii="仿宋_GB2312" w:eastAsia="仿宋_GB2312" w:hAnsi="微软雅黑" w:cs="宋体" w:hint="eastAsia"/>
          <w:color w:val="4C5157"/>
          <w:kern w:val="0"/>
          <w:sz w:val="32"/>
          <w:szCs w:val="32"/>
          <w:bdr w:val="none" w:sz="0" w:space="0" w:color="auto" w:frame="1"/>
          <w:shd w:val="clear" w:color="auto" w:fill="FFFFFF"/>
        </w:rPr>
        <w:t>上</w:t>
      </w:r>
      <w:r w:rsidRPr="00B452F7">
        <w:rPr>
          <w:rFonts w:ascii="仿宋_GB2312" w:eastAsia="仿宋_GB2312" w:hAnsi="Times New Roman" w:cs="Times New Roman"/>
          <w:color w:val="4C5157"/>
          <w:kern w:val="0"/>
          <w:sz w:val="32"/>
          <w:szCs w:val="32"/>
          <w:bdr w:val="none" w:sz="0" w:space="0" w:color="auto" w:frame="1"/>
          <w:shd w:val="clear" w:color="auto" w:fill="FFFFFF"/>
        </w:rPr>
        <w:t>年预算增长</w:t>
      </w:r>
      <w:r w:rsidRPr="00B452F7">
        <w:rPr>
          <w:rFonts w:ascii="仿宋_GB2312" w:eastAsia="仿宋_GB2312" w:hAnsi="微软雅黑" w:cs="宋体" w:hint="eastAsia"/>
          <w:color w:val="4C5157"/>
          <w:kern w:val="0"/>
          <w:sz w:val="32"/>
          <w:szCs w:val="32"/>
          <w:bdr w:val="none" w:sz="0" w:space="0" w:color="auto" w:frame="1"/>
        </w:rPr>
        <w:t>0</w:t>
      </w:r>
      <w:r w:rsidRPr="00B452F7">
        <w:rPr>
          <w:rFonts w:ascii="Times New Roman" w:eastAsia="微软雅黑" w:hAnsi="Times New Roman" w:cs="Times New Roman"/>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rPr>
        <w:t>下降</w:t>
      </w:r>
      <w:r w:rsidRPr="00B452F7">
        <w:rPr>
          <w:rFonts w:ascii="Times New Roman" w:eastAsia="微软雅黑" w:hAnsi="Times New Roman" w:cs="Times New Roman"/>
          <w:color w:val="4C5157"/>
          <w:kern w:val="0"/>
          <w:sz w:val="32"/>
          <w:szCs w:val="32"/>
          <w:bdr w:val="none" w:sz="0" w:space="0" w:color="auto" w:frame="1"/>
        </w:rPr>
        <w:t>/</w:t>
      </w:r>
      <w:r w:rsidRPr="00B452F7">
        <w:rPr>
          <w:rFonts w:ascii="仿宋_GB2312" w:eastAsia="仿宋_GB2312" w:hAnsi="Times New Roman" w:cs="Times New Roman"/>
          <w:color w:val="4C5157"/>
          <w:kern w:val="0"/>
          <w:sz w:val="32"/>
          <w:szCs w:val="32"/>
          <w:bdr w:val="none" w:sz="0" w:space="0" w:color="auto" w:frame="1"/>
        </w:rPr>
        <w:t>增长的</w:t>
      </w:r>
      <w:r w:rsidRPr="00B452F7">
        <w:rPr>
          <w:rFonts w:ascii="仿宋_GB2312" w:eastAsia="仿宋_GB2312" w:hAnsi="Times New Roman" w:cs="Times New Roman"/>
          <w:color w:val="4C5157"/>
          <w:kern w:val="0"/>
          <w:sz w:val="32"/>
          <w:szCs w:val="32"/>
          <w:bdr w:val="none" w:sz="0" w:space="0" w:color="auto" w:frame="1"/>
          <w:shd w:val="clear" w:color="auto" w:fill="FFFFFF"/>
        </w:rPr>
        <w:t>主要原因包括：</w:t>
      </w:r>
      <w:r w:rsidRPr="00B452F7">
        <w:rPr>
          <w:rFonts w:ascii="仿宋_GB2312" w:eastAsia="仿宋_GB2312" w:hAnsi="微软雅黑" w:cs="宋体" w:hint="eastAsia"/>
          <w:color w:val="4C5157"/>
          <w:kern w:val="0"/>
          <w:sz w:val="32"/>
          <w:szCs w:val="32"/>
          <w:bdr w:val="none" w:sz="0" w:space="0" w:color="auto" w:frame="1"/>
          <w:shd w:val="clear" w:color="auto" w:fill="FFFFFF"/>
        </w:rPr>
        <w:t>上年度及本年度均未安排此项经费。</w:t>
      </w:r>
      <w:r w:rsidRPr="00B452F7">
        <w:rPr>
          <w:rFonts w:ascii="仿宋_GB2312" w:eastAsia="仿宋_GB2312" w:hAnsi="Times New Roman" w:cs="Times New Roman"/>
          <w:color w:val="4C5157"/>
          <w:kern w:val="0"/>
          <w:sz w:val="32"/>
          <w:szCs w:val="32"/>
          <w:bdr w:val="none" w:sz="0" w:space="0" w:color="auto" w:frame="1"/>
          <w:shd w:val="clear" w:color="auto" w:fill="FFFFFF"/>
        </w:rPr>
        <w:t>根据外事部门安排的</w:t>
      </w:r>
      <w:r w:rsidRPr="00B452F7">
        <w:rPr>
          <w:rFonts w:ascii="仿宋_GB2312" w:eastAsia="仿宋_GB2312" w:hAnsi="微软雅黑" w:cs="宋体" w:hint="eastAsia"/>
          <w:color w:val="4C5157"/>
          <w:kern w:val="0"/>
          <w:sz w:val="32"/>
          <w:szCs w:val="32"/>
          <w:bdr w:val="none" w:sz="0" w:space="0" w:color="auto" w:frame="1"/>
        </w:rPr>
        <w:t>2022</w:t>
      </w:r>
      <w:r w:rsidRPr="00B452F7">
        <w:rPr>
          <w:rFonts w:ascii="仿宋_GB2312" w:eastAsia="仿宋_GB2312" w:hAnsi="Times New Roman" w:cs="Times New Roman"/>
          <w:color w:val="4C5157"/>
          <w:kern w:val="0"/>
          <w:sz w:val="32"/>
          <w:szCs w:val="32"/>
          <w:bdr w:val="none" w:sz="0" w:space="0" w:color="auto" w:frame="1"/>
          <w:shd w:val="clear" w:color="auto" w:fill="FFFFFF"/>
        </w:rPr>
        <w:t>年出国计划，拟安排出国（境）</w:t>
      </w:r>
      <w:r w:rsidRPr="00B452F7">
        <w:rPr>
          <w:rFonts w:ascii="仿宋_GB2312" w:eastAsia="仿宋_GB2312" w:hAnsi="微软雅黑" w:cs="宋体" w:hint="eastAsia"/>
          <w:color w:val="4C5157"/>
          <w:kern w:val="0"/>
          <w:sz w:val="32"/>
          <w:szCs w:val="32"/>
          <w:bdr w:val="none" w:sz="0" w:space="0" w:color="auto" w:frame="1"/>
          <w:shd w:val="clear" w:color="auto" w:fill="FFFFFF"/>
        </w:rPr>
        <w:t>团（</w:t>
      </w:r>
      <w:r w:rsidRPr="00B452F7">
        <w:rPr>
          <w:rFonts w:ascii="仿宋_GB2312" w:eastAsia="仿宋_GB2312" w:hAnsi="Times New Roman" w:cs="Times New Roman"/>
          <w:color w:val="4C5157"/>
          <w:kern w:val="0"/>
          <w:sz w:val="32"/>
          <w:szCs w:val="32"/>
          <w:bdr w:val="none" w:sz="0" w:space="0" w:color="auto" w:frame="1"/>
          <w:shd w:val="clear" w:color="auto" w:fill="FFFFFF"/>
        </w:rPr>
        <w:t>组</w:t>
      </w:r>
      <w:r w:rsidRPr="00B452F7">
        <w:rPr>
          <w:rFonts w:ascii="仿宋_GB2312" w:eastAsia="仿宋_GB2312" w:hAnsi="微软雅黑" w:cs="宋体" w:hint="eastAsia"/>
          <w:color w:val="4C5157"/>
          <w:kern w:val="0"/>
          <w:sz w:val="32"/>
          <w:szCs w:val="32"/>
          <w:bdr w:val="none" w:sz="0" w:space="0" w:color="auto" w:frame="1"/>
          <w:shd w:val="clear" w:color="auto" w:fill="FFFFFF"/>
        </w:rPr>
        <w:t>）</w:t>
      </w:r>
      <w:r w:rsidRPr="00B452F7">
        <w:rPr>
          <w:rFonts w:ascii="仿宋_GB2312" w:eastAsia="仿宋_GB2312" w:hAnsi="微软雅黑" w:cs="宋体" w:hint="eastAsia"/>
          <w:color w:val="4C5157"/>
          <w:kern w:val="0"/>
          <w:sz w:val="32"/>
          <w:szCs w:val="32"/>
          <w:bdr w:val="none" w:sz="0" w:space="0" w:color="auto" w:frame="1"/>
        </w:rPr>
        <w:t>0</w:t>
      </w:r>
      <w:r w:rsidRPr="00B452F7">
        <w:rPr>
          <w:rFonts w:ascii="仿宋_GB2312" w:eastAsia="仿宋_GB2312" w:hAnsi="Times New Roman" w:cs="Times New Roman"/>
          <w:color w:val="4C5157"/>
          <w:kern w:val="0"/>
          <w:sz w:val="32"/>
          <w:szCs w:val="32"/>
          <w:bdr w:val="none" w:sz="0" w:space="0" w:color="auto" w:frame="1"/>
          <w:shd w:val="clear" w:color="auto" w:fill="FFFFFF"/>
        </w:rPr>
        <w:t>次，出国（境）</w:t>
      </w:r>
      <w:r w:rsidRPr="00B452F7">
        <w:rPr>
          <w:rFonts w:ascii="仿宋_GB2312" w:eastAsia="仿宋_GB2312" w:hAnsi="微软雅黑" w:cs="宋体" w:hint="eastAsia"/>
          <w:color w:val="4C5157"/>
          <w:kern w:val="0"/>
          <w:sz w:val="32"/>
          <w:szCs w:val="32"/>
          <w:bdr w:val="none" w:sz="0" w:space="0" w:color="auto" w:frame="1"/>
        </w:rPr>
        <w:t>0</w:t>
      </w:r>
      <w:r w:rsidRPr="00B452F7">
        <w:rPr>
          <w:rFonts w:ascii="仿宋_GB2312" w:eastAsia="仿宋_GB2312" w:hAnsi="Times New Roman" w:cs="Times New Roman"/>
          <w:color w:val="4C5157"/>
          <w:kern w:val="0"/>
          <w:sz w:val="32"/>
          <w:szCs w:val="32"/>
          <w:bdr w:val="none" w:sz="0" w:space="0" w:color="auto" w:frame="1"/>
          <w:shd w:val="clear" w:color="auto" w:fill="FFFFFF"/>
        </w:rPr>
        <w:t>人。出国（境）</w:t>
      </w:r>
      <w:r w:rsidRPr="00B452F7">
        <w:rPr>
          <w:rFonts w:ascii="仿宋_GB2312" w:eastAsia="仿宋_GB2312" w:hAnsi="Times New Roman" w:cs="Times New Roman"/>
          <w:color w:val="4C5157"/>
          <w:kern w:val="0"/>
          <w:sz w:val="32"/>
          <w:szCs w:val="32"/>
          <w:bdr w:val="none" w:sz="0" w:space="0" w:color="auto" w:frame="1"/>
          <w:shd w:val="clear" w:color="auto" w:fill="FFFFFF"/>
        </w:rPr>
        <w:lastRenderedPageBreak/>
        <w:t>团组主要包括：</w:t>
      </w:r>
      <w:r w:rsidRPr="00B452F7">
        <w:rPr>
          <w:rFonts w:ascii="Times New Roman" w:eastAsia="微软雅黑" w:hAnsi="Times New Roman" w:cs="Times New Roman"/>
          <w:color w:val="4C5157"/>
          <w:kern w:val="0"/>
          <w:sz w:val="32"/>
          <w:szCs w:val="32"/>
          <w:bdr w:val="none" w:sz="0" w:space="0" w:color="auto" w:frame="1"/>
          <w:shd w:val="clear" w:color="auto" w:fill="FFFFFF"/>
        </w:rPr>
        <w:t>1.</w:t>
      </w:r>
      <w:r w:rsidRPr="00B452F7">
        <w:rPr>
          <w:rFonts w:ascii="仿宋_GB2312" w:eastAsia="仿宋_GB2312" w:hAnsi="微软雅黑" w:cs="宋体" w:hint="eastAsia"/>
          <w:color w:val="4C5157"/>
          <w:kern w:val="0"/>
          <w:sz w:val="32"/>
          <w:szCs w:val="32"/>
          <w:bdr w:val="none" w:sz="0" w:space="0" w:color="auto" w:frame="1"/>
          <w:shd w:val="clear" w:color="auto" w:fill="FFFFFF"/>
        </w:rPr>
        <w:t>无</w:t>
      </w:r>
      <w:r w:rsidRPr="00B452F7">
        <w:rPr>
          <w:rFonts w:ascii="仿宋_GB2312" w:eastAsia="仿宋_GB2312" w:hAnsi="Times New Roman" w:cs="Times New Roman"/>
          <w:color w:val="4C5157"/>
          <w:kern w:val="0"/>
          <w:sz w:val="32"/>
          <w:szCs w:val="32"/>
          <w:bdr w:val="none" w:sz="0" w:space="0" w:color="auto" w:frame="1"/>
          <w:shd w:val="clear" w:color="auto" w:fill="FFFFFF"/>
        </w:rPr>
        <w:t>团组：目的地为</w:t>
      </w:r>
      <w:r w:rsidRPr="00B452F7">
        <w:rPr>
          <w:rFonts w:ascii="仿宋_GB2312" w:eastAsia="仿宋_GB2312" w:hAnsi="微软雅黑" w:cs="宋体" w:hint="eastAsia"/>
          <w:color w:val="4C5157"/>
          <w:kern w:val="0"/>
          <w:sz w:val="32"/>
          <w:szCs w:val="32"/>
          <w:bdr w:val="none" w:sz="0" w:space="0" w:color="auto" w:frame="1"/>
          <w:shd w:val="clear" w:color="auto" w:fill="FFFFFF"/>
        </w:rPr>
        <w:t>无</w:t>
      </w:r>
      <w:r w:rsidRPr="00B452F7">
        <w:rPr>
          <w:rFonts w:ascii="仿宋_GB2312" w:eastAsia="仿宋_GB2312" w:hAnsi="Times New Roman" w:cs="Times New Roman"/>
          <w:color w:val="4C5157"/>
          <w:kern w:val="0"/>
          <w:sz w:val="32"/>
          <w:szCs w:val="32"/>
          <w:bdr w:val="none" w:sz="0" w:space="0" w:color="auto" w:frame="1"/>
          <w:shd w:val="clear" w:color="auto" w:fill="FFFFFF"/>
        </w:rPr>
        <w:t>，人数为</w:t>
      </w:r>
      <w:r w:rsidRPr="00B452F7">
        <w:rPr>
          <w:rFonts w:ascii="仿宋_GB2312" w:eastAsia="仿宋_GB2312" w:hAnsi="微软雅黑" w:cs="宋体" w:hint="eastAsia"/>
          <w:color w:val="4C5157"/>
          <w:kern w:val="0"/>
          <w:sz w:val="32"/>
          <w:szCs w:val="32"/>
          <w:bdr w:val="none" w:sz="0" w:space="0" w:color="auto" w:frame="1"/>
        </w:rPr>
        <w:t>0</w:t>
      </w:r>
      <w:r w:rsidRPr="00B452F7">
        <w:rPr>
          <w:rFonts w:ascii="仿宋_GB2312" w:eastAsia="仿宋_GB2312" w:hAnsi="Times New Roman" w:cs="Times New Roman"/>
          <w:color w:val="4C5157"/>
          <w:kern w:val="0"/>
          <w:sz w:val="32"/>
          <w:szCs w:val="32"/>
          <w:bdr w:val="none" w:sz="0" w:space="0" w:color="auto" w:frame="1"/>
          <w:shd w:val="clear" w:color="auto" w:fill="FFFFFF"/>
        </w:rPr>
        <w:t>人，天数为</w:t>
      </w:r>
      <w:r w:rsidRPr="00B452F7">
        <w:rPr>
          <w:rFonts w:ascii="仿宋_GB2312" w:eastAsia="仿宋_GB2312" w:hAnsi="微软雅黑" w:cs="宋体" w:hint="eastAsia"/>
          <w:color w:val="4C5157"/>
          <w:kern w:val="0"/>
          <w:sz w:val="32"/>
          <w:szCs w:val="32"/>
          <w:bdr w:val="none" w:sz="0" w:space="0" w:color="auto" w:frame="1"/>
        </w:rPr>
        <w:t>0</w:t>
      </w:r>
      <w:r w:rsidRPr="00B452F7">
        <w:rPr>
          <w:rFonts w:ascii="仿宋_GB2312" w:eastAsia="仿宋_GB2312" w:hAnsi="Times New Roman" w:cs="Times New Roman"/>
          <w:color w:val="4C5157"/>
          <w:kern w:val="0"/>
          <w:sz w:val="32"/>
          <w:szCs w:val="32"/>
          <w:bdr w:val="none" w:sz="0" w:space="0" w:color="auto" w:frame="1"/>
          <w:shd w:val="clear" w:color="auto" w:fill="FFFFFF"/>
        </w:rPr>
        <w:t>天，主要任务为</w:t>
      </w:r>
      <w:r w:rsidRPr="00B452F7">
        <w:rPr>
          <w:rFonts w:ascii="仿宋_GB2312" w:eastAsia="仿宋_GB2312" w:hAnsi="微软雅黑" w:cs="宋体" w:hint="eastAsia"/>
          <w:color w:val="4C5157"/>
          <w:kern w:val="0"/>
          <w:sz w:val="32"/>
          <w:szCs w:val="32"/>
          <w:bdr w:val="none" w:sz="0" w:space="0" w:color="auto" w:frame="1"/>
          <w:shd w:val="clear" w:color="auto" w:fill="FFFFFF"/>
        </w:rPr>
        <w:t>无；</w:t>
      </w:r>
      <w:r w:rsidRPr="00B452F7">
        <w:rPr>
          <w:rFonts w:ascii="仿宋_GB2312" w:eastAsia="仿宋_GB2312" w:hAnsi="Times New Roman" w:cs="Times New Roman"/>
          <w:color w:val="4C5157"/>
          <w:kern w:val="0"/>
          <w:sz w:val="32"/>
          <w:szCs w:val="32"/>
          <w:bdr w:val="none" w:sz="0" w:space="0" w:color="auto" w:frame="1"/>
          <w:shd w:val="clear" w:color="auto" w:fill="FFFFFF"/>
        </w:rPr>
        <w:t>公务用车购置及运行费</w:t>
      </w:r>
      <w:r w:rsidRPr="00B452F7">
        <w:rPr>
          <w:rFonts w:ascii="仿宋_GB2312" w:eastAsia="仿宋_GB2312" w:hAnsi="微软雅黑" w:cs="宋体" w:hint="eastAsia"/>
          <w:color w:val="4C5157"/>
          <w:kern w:val="0"/>
          <w:sz w:val="32"/>
          <w:szCs w:val="32"/>
          <w:bdr w:val="none" w:sz="0" w:space="0" w:color="auto" w:frame="1"/>
        </w:rPr>
        <w:t>0万元（其中，</w:t>
      </w:r>
      <w:r w:rsidRPr="00B452F7">
        <w:rPr>
          <w:rFonts w:ascii="仿宋_GB2312" w:eastAsia="仿宋_GB2312" w:hAnsi="Times New Roman" w:cs="Times New Roman"/>
          <w:color w:val="4C5157"/>
          <w:kern w:val="0"/>
          <w:sz w:val="32"/>
          <w:szCs w:val="32"/>
          <w:bdr w:val="none" w:sz="0" w:space="0" w:color="auto" w:frame="1"/>
          <w:shd w:val="clear" w:color="auto" w:fill="FFFFFF"/>
        </w:rPr>
        <w:t>公务用车购置</w:t>
      </w:r>
      <w:r w:rsidRPr="00B452F7">
        <w:rPr>
          <w:rFonts w:ascii="仿宋_GB2312" w:eastAsia="仿宋_GB2312" w:hAnsi="微软雅黑" w:cs="宋体" w:hint="eastAsia"/>
          <w:color w:val="4C5157"/>
          <w:kern w:val="0"/>
          <w:sz w:val="32"/>
          <w:szCs w:val="32"/>
          <w:bdr w:val="none" w:sz="0" w:space="0" w:color="auto" w:frame="1"/>
          <w:shd w:val="clear" w:color="auto" w:fill="FFFFFF"/>
        </w:rPr>
        <w:t>费</w:t>
      </w:r>
      <w:r w:rsidRPr="00B452F7">
        <w:rPr>
          <w:rFonts w:ascii="仿宋_GB2312" w:eastAsia="仿宋_GB2312" w:hAnsi="微软雅黑" w:cs="宋体" w:hint="eastAsia"/>
          <w:color w:val="4C5157"/>
          <w:kern w:val="0"/>
          <w:sz w:val="32"/>
          <w:szCs w:val="32"/>
          <w:bdr w:val="none" w:sz="0" w:space="0" w:color="auto" w:frame="1"/>
        </w:rPr>
        <w:t>0万元</w:t>
      </w:r>
      <w:r w:rsidRPr="00B452F7">
        <w:rPr>
          <w:rFonts w:ascii="仿宋_GB2312" w:eastAsia="仿宋_GB2312" w:hAnsi="微软雅黑" w:cs="宋体" w:hint="eastAsia"/>
          <w:color w:val="4C5157"/>
          <w:kern w:val="0"/>
          <w:sz w:val="32"/>
          <w:szCs w:val="32"/>
          <w:bdr w:val="none" w:sz="0" w:space="0" w:color="auto" w:frame="1"/>
          <w:shd w:val="clear" w:color="auto" w:fill="FFFFFF"/>
        </w:rPr>
        <w:t>，公务用车</w:t>
      </w:r>
      <w:r w:rsidRPr="00B452F7">
        <w:rPr>
          <w:rFonts w:ascii="仿宋_GB2312" w:eastAsia="仿宋_GB2312" w:hAnsi="Times New Roman" w:cs="Times New Roman"/>
          <w:color w:val="4C5157"/>
          <w:kern w:val="0"/>
          <w:sz w:val="32"/>
          <w:szCs w:val="32"/>
          <w:bdr w:val="none" w:sz="0" w:space="0" w:color="auto" w:frame="1"/>
          <w:shd w:val="clear" w:color="auto" w:fill="FFFFFF"/>
        </w:rPr>
        <w:t>运行费</w:t>
      </w:r>
      <w:r w:rsidRPr="00B452F7">
        <w:rPr>
          <w:rFonts w:ascii="仿宋_GB2312" w:eastAsia="仿宋_GB2312" w:hAnsi="微软雅黑" w:cs="宋体" w:hint="eastAsia"/>
          <w:color w:val="4C5157"/>
          <w:kern w:val="0"/>
          <w:sz w:val="32"/>
          <w:szCs w:val="32"/>
          <w:bdr w:val="none" w:sz="0" w:space="0" w:color="auto" w:frame="1"/>
        </w:rPr>
        <w:t>0万元）</w:t>
      </w:r>
      <w:r w:rsidRPr="00B452F7">
        <w:rPr>
          <w:rFonts w:ascii="仿宋_GB2312" w:eastAsia="仿宋_GB2312" w:hAnsi="Times New Roman" w:cs="Times New Roman"/>
          <w:color w:val="4C5157"/>
          <w:kern w:val="0"/>
          <w:sz w:val="32"/>
          <w:szCs w:val="32"/>
          <w:bdr w:val="none" w:sz="0" w:space="0" w:color="auto" w:frame="1"/>
          <w:shd w:val="clear" w:color="auto" w:fill="FFFFFF"/>
        </w:rPr>
        <w:t>，与</w:t>
      </w:r>
      <w:r w:rsidRPr="00B452F7">
        <w:rPr>
          <w:rFonts w:ascii="仿宋_GB2312" w:eastAsia="仿宋_GB2312" w:hAnsi="微软雅黑" w:cs="宋体" w:hint="eastAsia"/>
          <w:color w:val="4C5157"/>
          <w:kern w:val="0"/>
          <w:sz w:val="32"/>
          <w:szCs w:val="32"/>
          <w:bdr w:val="none" w:sz="0" w:space="0" w:color="auto" w:frame="1"/>
          <w:shd w:val="clear" w:color="auto" w:fill="FFFFFF"/>
        </w:rPr>
        <w:t>上</w:t>
      </w:r>
      <w:r w:rsidRPr="00B452F7">
        <w:rPr>
          <w:rFonts w:ascii="仿宋_GB2312" w:eastAsia="仿宋_GB2312" w:hAnsi="Times New Roman" w:cs="Times New Roman"/>
          <w:color w:val="4C5157"/>
          <w:kern w:val="0"/>
          <w:sz w:val="32"/>
          <w:szCs w:val="32"/>
          <w:bdr w:val="none" w:sz="0" w:space="0" w:color="auto" w:frame="1"/>
          <w:shd w:val="clear" w:color="auto" w:fill="FFFFFF"/>
        </w:rPr>
        <w:t>年预算持平</w:t>
      </w:r>
      <w:r w:rsidRPr="00B452F7">
        <w:rPr>
          <w:rFonts w:ascii="Times New Roman" w:eastAsia="微软雅黑" w:hAnsi="Times New Roman" w:cs="Times New Roman"/>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shd w:val="clear" w:color="auto" w:fill="FFFFFF"/>
        </w:rPr>
        <w:t>较</w:t>
      </w:r>
      <w:r w:rsidRPr="00B452F7">
        <w:rPr>
          <w:rFonts w:ascii="仿宋_GB2312" w:eastAsia="仿宋_GB2312" w:hAnsi="微软雅黑" w:cs="宋体" w:hint="eastAsia"/>
          <w:color w:val="4C5157"/>
          <w:kern w:val="0"/>
          <w:sz w:val="32"/>
          <w:szCs w:val="32"/>
          <w:bdr w:val="none" w:sz="0" w:space="0" w:color="auto" w:frame="1"/>
          <w:shd w:val="clear" w:color="auto" w:fill="FFFFFF"/>
        </w:rPr>
        <w:t>上</w:t>
      </w:r>
      <w:r w:rsidRPr="00B452F7">
        <w:rPr>
          <w:rFonts w:ascii="仿宋_GB2312" w:eastAsia="仿宋_GB2312" w:hAnsi="Times New Roman" w:cs="Times New Roman"/>
          <w:color w:val="4C5157"/>
          <w:kern w:val="0"/>
          <w:sz w:val="32"/>
          <w:szCs w:val="32"/>
          <w:bdr w:val="none" w:sz="0" w:space="0" w:color="auto" w:frame="1"/>
          <w:shd w:val="clear" w:color="auto" w:fill="FFFFFF"/>
        </w:rPr>
        <w:t>年预算下降</w:t>
      </w:r>
      <w:r w:rsidRPr="00B452F7">
        <w:rPr>
          <w:rFonts w:ascii="仿宋_GB2312" w:eastAsia="仿宋_GB2312" w:hAnsi="微软雅黑" w:cs="宋体" w:hint="eastAsia"/>
          <w:color w:val="4C5157"/>
          <w:kern w:val="0"/>
          <w:sz w:val="32"/>
          <w:szCs w:val="32"/>
          <w:bdr w:val="none" w:sz="0" w:space="0" w:color="auto" w:frame="1"/>
        </w:rPr>
        <w:t>0</w:t>
      </w:r>
      <w:r w:rsidRPr="00B452F7">
        <w:rPr>
          <w:rFonts w:ascii="Times New Roman" w:eastAsia="微软雅黑" w:hAnsi="Times New Roman" w:cs="Times New Roman"/>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shd w:val="clear" w:color="auto" w:fill="FFFFFF"/>
        </w:rPr>
        <w:t>较</w:t>
      </w:r>
      <w:r w:rsidRPr="00B452F7">
        <w:rPr>
          <w:rFonts w:ascii="仿宋_GB2312" w:eastAsia="仿宋_GB2312" w:hAnsi="微软雅黑" w:cs="宋体" w:hint="eastAsia"/>
          <w:color w:val="4C5157"/>
          <w:kern w:val="0"/>
          <w:sz w:val="32"/>
          <w:szCs w:val="32"/>
          <w:bdr w:val="none" w:sz="0" w:space="0" w:color="auto" w:frame="1"/>
          <w:shd w:val="clear" w:color="auto" w:fill="FFFFFF"/>
        </w:rPr>
        <w:t>上</w:t>
      </w:r>
      <w:r w:rsidRPr="00B452F7">
        <w:rPr>
          <w:rFonts w:ascii="仿宋_GB2312" w:eastAsia="仿宋_GB2312" w:hAnsi="Times New Roman" w:cs="Times New Roman"/>
          <w:color w:val="4C5157"/>
          <w:kern w:val="0"/>
          <w:sz w:val="32"/>
          <w:szCs w:val="32"/>
          <w:bdr w:val="none" w:sz="0" w:space="0" w:color="auto" w:frame="1"/>
          <w:shd w:val="clear" w:color="auto" w:fill="FFFFFF"/>
        </w:rPr>
        <w:t>年预算增长</w:t>
      </w:r>
      <w:r w:rsidRPr="00B452F7">
        <w:rPr>
          <w:rFonts w:ascii="仿宋_GB2312" w:eastAsia="仿宋_GB2312" w:hAnsi="微软雅黑" w:cs="宋体" w:hint="eastAsia"/>
          <w:color w:val="4C5157"/>
          <w:kern w:val="0"/>
          <w:sz w:val="32"/>
          <w:szCs w:val="32"/>
          <w:bdr w:val="none" w:sz="0" w:space="0" w:color="auto" w:frame="1"/>
        </w:rPr>
        <w:t>0</w:t>
      </w:r>
      <w:r w:rsidRPr="00B452F7">
        <w:rPr>
          <w:rFonts w:ascii="Times New Roman" w:eastAsia="微软雅黑" w:hAnsi="Times New Roman" w:cs="Times New Roman"/>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rPr>
        <w:t>下降</w:t>
      </w:r>
      <w:r w:rsidRPr="00B452F7">
        <w:rPr>
          <w:rFonts w:ascii="Times New Roman" w:eastAsia="微软雅黑" w:hAnsi="Times New Roman" w:cs="Times New Roman"/>
          <w:color w:val="4C5157"/>
          <w:kern w:val="0"/>
          <w:sz w:val="32"/>
          <w:szCs w:val="32"/>
          <w:bdr w:val="none" w:sz="0" w:space="0" w:color="auto" w:frame="1"/>
        </w:rPr>
        <w:t>/</w:t>
      </w:r>
      <w:r w:rsidRPr="00B452F7">
        <w:rPr>
          <w:rFonts w:ascii="仿宋_GB2312" w:eastAsia="仿宋_GB2312" w:hAnsi="Times New Roman" w:cs="Times New Roman"/>
          <w:color w:val="4C5157"/>
          <w:kern w:val="0"/>
          <w:sz w:val="32"/>
          <w:szCs w:val="32"/>
          <w:bdr w:val="none" w:sz="0" w:space="0" w:color="auto" w:frame="1"/>
        </w:rPr>
        <w:t>增长的</w:t>
      </w:r>
      <w:r w:rsidRPr="00B452F7">
        <w:rPr>
          <w:rFonts w:ascii="仿宋_GB2312" w:eastAsia="仿宋_GB2312" w:hAnsi="Times New Roman" w:cs="Times New Roman"/>
          <w:color w:val="4C5157"/>
          <w:kern w:val="0"/>
          <w:sz w:val="32"/>
          <w:szCs w:val="32"/>
          <w:bdr w:val="none" w:sz="0" w:space="0" w:color="auto" w:frame="1"/>
          <w:shd w:val="clear" w:color="auto" w:fill="FFFFFF"/>
        </w:rPr>
        <w:t>主要原因包括：</w:t>
      </w:r>
      <w:r w:rsidRPr="00B452F7">
        <w:rPr>
          <w:rFonts w:ascii="仿宋_GB2312" w:eastAsia="仿宋_GB2312" w:hAnsi="微软雅黑" w:cs="宋体" w:hint="eastAsia"/>
          <w:color w:val="4C5157"/>
          <w:kern w:val="0"/>
          <w:sz w:val="32"/>
          <w:szCs w:val="32"/>
          <w:bdr w:val="none" w:sz="0" w:space="0" w:color="auto" w:frame="1"/>
          <w:shd w:val="clear" w:color="auto" w:fill="FFFFFF"/>
        </w:rPr>
        <w:t>上年度及本年度均未安排此项经费；公务车保有量</w:t>
      </w:r>
      <w:r w:rsidRPr="00B452F7">
        <w:rPr>
          <w:rFonts w:ascii="仿宋_GB2312" w:eastAsia="仿宋_GB2312" w:hAnsi="微软雅黑" w:cs="宋体" w:hint="eastAsia"/>
          <w:color w:val="4C5157"/>
          <w:kern w:val="0"/>
          <w:sz w:val="32"/>
          <w:szCs w:val="32"/>
          <w:bdr w:val="none" w:sz="0" w:space="0" w:color="auto" w:frame="1"/>
        </w:rPr>
        <w:t>4辆，计划购置0辆</w:t>
      </w:r>
      <w:r w:rsidRPr="00B452F7">
        <w:rPr>
          <w:rFonts w:ascii="仿宋_GB2312" w:eastAsia="仿宋_GB2312" w:hAnsi="微软雅黑" w:cs="宋体" w:hint="eastAsia"/>
          <w:color w:val="4C5157"/>
          <w:kern w:val="0"/>
          <w:sz w:val="32"/>
          <w:szCs w:val="32"/>
          <w:bdr w:val="none" w:sz="0" w:space="0" w:color="auto" w:frame="1"/>
          <w:shd w:val="clear" w:color="auto" w:fill="FFFFFF"/>
        </w:rPr>
        <w:t>。</w:t>
      </w:r>
      <w:r w:rsidRPr="00B452F7">
        <w:rPr>
          <w:rFonts w:ascii="仿宋_GB2312" w:eastAsia="仿宋_GB2312" w:hAnsi="微软雅黑" w:cs="宋体" w:hint="eastAsia"/>
          <w:color w:val="4C5157"/>
          <w:kern w:val="0"/>
          <w:sz w:val="32"/>
          <w:szCs w:val="32"/>
          <w:bdr w:val="none" w:sz="0" w:space="0" w:color="auto" w:frame="1"/>
        </w:rPr>
        <w:t>公务接待费0</w:t>
      </w:r>
      <w:r w:rsidRPr="00B452F7">
        <w:rPr>
          <w:rFonts w:ascii="仿宋_GB2312" w:eastAsia="仿宋_GB2312" w:hAnsi="Times New Roman" w:cs="Times New Roman"/>
          <w:color w:val="4C5157"/>
          <w:kern w:val="0"/>
          <w:sz w:val="32"/>
          <w:szCs w:val="32"/>
          <w:bdr w:val="none" w:sz="0" w:space="0" w:color="auto" w:frame="1"/>
          <w:shd w:val="clear" w:color="auto" w:fill="FFFFFF"/>
        </w:rPr>
        <w:t>万元，与</w:t>
      </w:r>
      <w:r w:rsidRPr="00B452F7">
        <w:rPr>
          <w:rFonts w:ascii="仿宋_GB2312" w:eastAsia="仿宋_GB2312" w:hAnsi="微软雅黑" w:cs="宋体" w:hint="eastAsia"/>
          <w:color w:val="4C5157"/>
          <w:kern w:val="0"/>
          <w:sz w:val="32"/>
          <w:szCs w:val="32"/>
          <w:bdr w:val="none" w:sz="0" w:space="0" w:color="auto" w:frame="1"/>
          <w:shd w:val="clear" w:color="auto" w:fill="FFFFFF"/>
        </w:rPr>
        <w:t>上</w:t>
      </w:r>
      <w:r w:rsidRPr="00B452F7">
        <w:rPr>
          <w:rFonts w:ascii="仿宋_GB2312" w:eastAsia="仿宋_GB2312" w:hAnsi="Times New Roman" w:cs="Times New Roman"/>
          <w:color w:val="4C5157"/>
          <w:kern w:val="0"/>
          <w:sz w:val="32"/>
          <w:szCs w:val="32"/>
          <w:bdr w:val="none" w:sz="0" w:space="0" w:color="auto" w:frame="1"/>
          <w:shd w:val="clear" w:color="auto" w:fill="FFFFFF"/>
        </w:rPr>
        <w:t>年预算持平</w:t>
      </w:r>
      <w:r w:rsidRPr="00B452F7">
        <w:rPr>
          <w:rFonts w:ascii="Times New Roman" w:eastAsia="微软雅黑" w:hAnsi="Times New Roman" w:cs="Times New Roman"/>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shd w:val="clear" w:color="auto" w:fill="FFFFFF"/>
        </w:rPr>
        <w:t>较</w:t>
      </w:r>
      <w:r w:rsidRPr="00B452F7">
        <w:rPr>
          <w:rFonts w:ascii="仿宋_GB2312" w:eastAsia="仿宋_GB2312" w:hAnsi="微软雅黑" w:cs="宋体" w:hint="eastAsia"/>
          <w:color w:val="4C5157"/>
          <w:kern w:val="0"/>
          <w:sz w:val="32"/>
          <w:szCs w:val="32"/>
          <w:bdr w:val="none" w:sz="0" w:space="0" w:color="auto" w:frame="1"/>
          <w:shd w:val="clear" w:color="auto" w:fill="FFFFFF"/>
        </w:rPr>
        <w:t>上</w:t>
      </w:r>
      <w:r w:rsidRPr="00B452F7">
        <w:rPr>
          <w:rFonts w:ascii="仿宋_GB2312" w:eastAsia="仿宋_GB2312" w:hAnsi="Times New Roman" w:cs="Times New Roman"/>
          <w:color w:val="4C5157"/>
          <w:kern w:val="0"/>
          <w:sz w:val="32"/>
          <w:szCs w:val="32"/>
          <w:bdr w:val="none" w:sz="0" w:space="0" w:color="auto" w:frame="1"/>
          <w:shd w:val="clear" w:color="auto" w:fill="FFFFFF"/>
        </w:rPr>
        <w:t>年预算下降</w:t>
      </w:r>
      <w:r w:rsidRPr="00B452F7">
        <w:rPr>
          <w:rFonts w:ascii="仿宋_GB2312" w:eastAsia="仿宋_GB2312" w:hAnsi="微软雅黑" w:cs="宋体" w:hint="eastAsia"/>
          <w:color w:val="4C5157"/>
          <w:kern w:val="0"/>
          <w:sz w:val="32"/>
          <w:szCs w:val="32"/>
          <w:bdr w:val="none" w:sz="0" w:space="0" w:color="auto" w:frame="1"/>
        </w:rPr>
        <w:t>0</w:t>
      </w:r>
      <w:r w:rsidRPr="00B452F7">
        <w:rPr>
          <w:rFonts w:ascii="Times New Roman" w:eastAsia="微软雅黑" w:hAnsi="Times New Roman" w:cs="Times New Roman"/>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shd w:val="clear" w:color="auto" w:fill="FFFFFF"/>
        </w:rPr>
        <w:t>较</w:t>
      </w:r>
      <w:r w:rsidRPr="00B452F7">
        <w:rPr>
          <w:rFonts w:ascii="仿宋_GB2312" w:eastAsia="仿宋_GB2312" w:hAnsi="微软雅黑" w:cs="宋体" w:hint="eastAsia"/>
          <w:color w:val="4C5157"/>
          <w:kern w:val="0"/>
          <w:sz w:val="32"/>
          <w:szCs w:val="32"/>
          <w:bdr w:val="none" w:sz="0" w:space="0" w:color="auto" w:frame="1"/>
          <w:shd w:val="clear" w:color="auto" w:fill="FFFFFF"/>
        </w:rPr>
        <w:t>上</w:t>
      </w:r>
      <w:r w:rsidRPr="00B452F7">
        <w:rPr>
          <w:rFonts w:ascii="仿宋_GB2312" w:eastAsia="仿宋_GB2312" w:hAnsi="Times New Roman" w:cs="Times New Roman"/>
          <w:color w:val="4C5157"/>
          <w:kern w:val="0"/>
          <w:sz w:val="32"/>
          <w:szCs w:val="32"/>
          <w:bdr w:val="none" w:sz="0" w:space="0" w:color="auto" w:frame="1"/>
          <w:shd w:val="clear" w:color="auto" w:fill="FFFFFF"/>
        </w:rPr>
        <w:t>年预算增长</w:t>
      </w:r>
      <w:r w:rsidRPr="00B452F7">
        <w:rPr>
          <w:rFonts w:ascii="仿宋_GB2312" w:eastAsia="仿宋_GB2312" w:hAnsi="微软雅黑" w:cs="宋体" w:hint="eastAsia"/>
          <w:color w:val="4C5157"/>
          <w:kern w:val="0"/>
          <w:sz w:val="32"/>
          <w:szCs w:val="32"/>
          <w:bdr w:val="none" w:sz="0" w:space="0" w:color="auto" w:frame="1"/>
        </w:rPr>
        <w:t>0</w:t>
      </w:r>
      <w:r w:rsidRPr="00B452F7">
        <w:rPr>
          <w:rFonts w:ascii="Times New Roman" w:eastAsia="微软雅黑" w:hAnsi="Times New Roman" w:cs="Times New Roman"/>
          <w:color w:val="4C5157"/>
          <w:kern w:val="0"/>
          <w:sz w:val="32"/>
          <w:szCs w:val="32"/>
          <w:bdr w:val="none" w:sz="0" w:space="0" w:color="auto" w:frame="1"/>
          <w:shd w:val="clear" w:color="auto" w:fill="FFFFFF"/>
        </w:rPr>
        <w:t>%</w:t>
      </w:r>
      <w:r w:rsidRPr="00B452F7">
        <w:rPr>
          <w:rFonts w:ascii="仿宋_GB2312" w:eastAsia="仿宋_GB2312" w:hAnsi="微软雅黑" w:cs="宋体" w:hint="eastAsia"/>
          <w:color w:val="4C5157"/>
          <w:kern w:val="0"/>
          <w:sz w:val="32"/>
          <w:szCs w:val="32"/>
          <w:bdr w:val="none" w:sz="0" w:space="0" w:color="auto" w:frame="1"/>
          <w:shd w:val="clear" w:color="auto" w:fill="FFFFFF"/>
        </w:rPr>
        <w:t>，</w:t>
      </w:r>
      <w:r w:rsidRPr="00B452F7">
        <w:rPr>
          <w:rFonts w:ascii="仿宋_GB2312" w:eastAsia="仿宋_GB2312" w:hAnsi="Times New Roman" w:cs="Times New Roman"/>
          <w:color w:val="4C5157"/>
          <w:kern w:val="0"/>
          <w:sz w:val="32"/>
          <w:szCs w:val="32"/>
          <w:bdr w:val="none" w:sz="0" w:space="0" w:color="auto" w:frame="1"/>
        </w:rPr>
        <w:t>下降</w:t>
      </w:r>
      <w:r w:rsidRPr="00B452F7">
        <w:rPr>
          <w:rFonts w:ascii="Times New Roman" w:eastAsia="微软雅黑" w:hAnsi="Times New Roman" w:cs="Times New Roman"/>
          <w:color w:val="4C5157"/>
          <w:kern w:val="0"/>
          <w:sz w:val="32"/>
          <w:szCs w:val="32"/>
          <w:bdr w:val="none" w:sz="0" w:space="0" w:color="auto" w:frame="1"/>
        </w:rPr>
        <w:t>/</w:t>
      </w:r>
      <w:r w:rsidRPr="00B452F7">
        <w:rPr>
          <w:rFonts w:ascii="仿宋_GB2312" w:eastAsia="仿宋_GB2312" w:hAnsi="Times New Roman" w:cs="Times New Roman"/>
          <w:color w:val="4C5157"/>
          <w:kern w:val="0"/>
          <w:sz w:val="32"/>
          <w:szCs w:val="32"/>
          <w:bdr w:val="none" w:sz="0" w:space="0" w:color="auto" w:frame="1"/>
        </w:rPr>
        <w:t>增长的</w:t>
      </w:r>
      <w:r w:rsidRPr="00B452F7">
        <w:rPr>
          <w:rFonts w:ascii="仿宋_GB2312" w:eastAsia="仿宋_GB2312" w:hAnsi="Times New Roman" w:cs="Times New Roman"/>
          <w:color w:val="4C5157"/>
          <w:kern w:val="0"/>
          <w:sz w:val="32"/>
          <w:szCs w:val="32"/>
          <w:bdr w:val="none" w:sz="0" w:space="0" w:color="auto" w:frame="1"/>
          <w:shd w:val="clear" w:color="auto" w:fill="FFFFFF"/>
        </w:rPr>
        <w:t>主要原因包括：</w:t>
      </w:r>
      <w:r w:rsidRPr="00B452F7">
        <w:rPr>
          <w:rFonts w:ascii="仿宋_GB2312" w:eastAsia="仿宋_GB2312" w:hAnsi="微软雅黑" w:cs="宋体" w:hint="eastAsia"/>
          <w:color w:val="4C5157"/>
          <w:kern w:val="0"/>
          <w:sz w:val="32"/>
          <w:szCs w:val="32"/>
          <w:bdr w:val="none" w:sz="0" w:space="0" w:color="auto" w:frame="1"/>
          <w:shd w:val="clear" w:color="auto" w:fill="FFFFFF"/>
        </w:rPr>
        <w:t>上年度及本年度均未安排此项经费。计划接待</w:t>
      </w:r>
      <w:r w:rsidRPr="00B452F7">
        <w:rPr>
          <w:rFonts w:ascii="仿宋_GB2312" w:eastAsia="仿宋_GB2312" w:hAnsi="微软雅黑" w:cs="宋体" w:hint="eastAsia"/>
          <w:color w:val="4C5157"/>
          <w:kern w:val="0"/>
          <w:sz w:val="32"/>
          <w:szCs w:val="32"/>
          <w:bdr w:val="none" w:sz="0" w:space="0" w:color="auto" w:frame="1"/>
        </w:rPr>
        <w:t>0批0人</w:t>
      </w:r>
      <w:r w:rsidRPr="00B452F7">
        <w:rPr>
          <w:rFonts w:ascii="仿宋_GB2312" w:eastAsia="仿宋_GB2312" w:hAnsi="微软雅黑" w:cs="宋体" w:hint="eastAsia"/>
          <w:color w:val="4C5157"/>
          <w:kern w:val="0"/>
          <w:sz w:val="32"/>
          <w:szCs w:val="32"/>
          <w:bdr w:val="none" w:sz="0" w:space="0" w:color="auto" w:frame="1"/>
          <w:shd w:val="clear" w:color="auto" w:fill="FFFFFF"/>
        </w:rPr>
        <w:t>。</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shd w:val="clear" w:color="auto" w:fill="FFFFFF"/>
        </w:rPr>
        <w:t>五、关于海口动物疫病预防控制中心</w:t>
      </w:r>
      <w:r w:rsidRPr="00B452F7">
        <w:rPr>
          <w:rFonts w:ascii="仿宋_GB2312" w:eastAsia="仿宋_GB2312" w:hAnsi="微软雅黑" w:cs="宋体" w:hint="eastAsia"/>
          <w:color w:val="4C5157"/>
          <w:kern w:val="0"/>
          <w:sz w:val="32"/>
          <w:szCs w:val="32"/>
          <w:bdr w:val="none" w:sz="0" w:space="0" w:color="auto" w:frame="1"/>
        </w:rPr>
        <w:t>2022</w:t>
      </w:r>
      <w:r w:rsidRPr="00B452F7">
        <w:rPr>
          <w:rFonts w:ascii="黑体" w:eastAsia="黑体" w:hAnsi="黑体" w:cs="宋体" w:hint="eastAsia"/>
          <w:color w:val="4C5157"/>
          <w:kern w:val="0"/>
          <w:sz w:val="32"/>
          <w:szCs w:val="32"/>
          <w:bdr w:val="none" w:sz="0" w:space="0" w:color="auto" w:frame="1"/>
          <w:shd w:val="clear" w:color="auto" w:fill="FFFFFF"/>
        </w:rPr>
        <w:t>年政府性基金预算当年拨款情况说明</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 w:eastAsia="仿宋" w:hAnsi="仿宋" w:cs="宋体" w:hint="eastAsia"/>
          <w:color w:val="4C5157"/>
          <w:kern w:val="0"/>
          <w:sz w:val="32"/>
          <w:szCs w:val="32"/>
          <w:bdr w:val="none" w:sz="0" w:space="0" w:color="auto" w:frame="1"/>
        </w:rPr>
        <w:t>（一）政府性基金预算当年规模变化情况</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 w:eastAsia="仿宋" w:hAnsi="仿宋" w:cs="宋体" w:hint="eastAsia"/>
          <w:color w:val="4C5157"/>
          <w:kern w:val="0"/>
          <w:sz w:val="32"/>
          <w:szCs w:val="32"/>
          <w:bdr w:val="none" w:sz="0" w:space="0" w:color="auto" w:frame="1"/>
        </w:rPr>
        <w:t>海口市动物疫病预防控制中心中心2022年政府性基金预算当年拨款0万元，比上年预算数持平0万元。</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 w:eastAsia="仿宋" w:hAnsi="仿宋" w:cs="宋体" w:hint="eastAsia"/>
          <w:color w:val="4C5157"/>
          <w:kern w:val="0"/>
          <w:sz w:val="32"/>
          <w:szCs w:val="32"/>
          <w:bdr w:val="none" w:sz="0" w:space="0" w:color="auto" w:frame="1"/>
        </w:rPr>
        <w:t>（二）政府性基金预算当年拨款结构情况</w:t>
      </w:r>
    </w:p>
    <w:p w:rsidR="00B452F7" w:rsidRPr="00B452F7" w:rsidRDefault="00B452F7" w:rsidP="00B452F7">
      <w:pPr>
        <w:widowControl/>
        <w:shd w:val="clear" w:color="auto" w:fill="FFFFFF"/>
        <w:ind w:firstLine="800"/>
        <w:jc w:val="left"/>
        <w:rPr>
          <w:rFonts w:ascii="微软雅黑" w:eastAsia="微软雅黑" w:hAnsi="微软雅黑" w:cs="宋体" w:hint="eastAsia"/>
          <w:color w:val="4C5157"/>
          <w:kern w:val="0"/>
          <w:szCs w:val="21"/>
        </w:rPr>
      </w:pPr>
      <w:r w:rsidRPr="00B452F7">
        <w:rPr>
          <w:rFonts w:ascii="仿宋" w:eastAsia="仿宋" w:hAnsi="仿宋" w:cs="宋体" w:hint="eastAsia"/>
          <w:color w:val="4C5157"/>
          <w:kern w:val="0"/>
          <w:sz w:val="32"/>
          <w:szCs w:val="32"/>
          <w:bdr w:val="none" w:sz="0" w:space="0" w:color="auto" w:frame="1"/>
        </w:rPr>
        <w:t>科学技术支出（类）支出0万元，占0%；文化体育与传媒支出（类）支0万元，占0%；社会保障和就业支出（类）支出0万元，占0%；节能环保（类）支出0万元，占0%；。</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 w:eastAsia="仿宋" w:hAnsi="仿宋" w:cs="宋体" w:hint="eastAsia"/>
          <w:color w:val="4C5157"/>
          <w:kern w:val="0"/>
          <w:sz w:val="32"/>
          <w:szCs w:val="32"/>
          <w:bdr w:val="none" w:sz="0" w:space="0" w:color="auto" w:frame="1"/>
        </w:rPr>
        <w:t>（三）政府性基金预算当年拨款具体使用情况</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 w:eastAsia="仿宋" w:hAnsi="仿宋" w:cs="宋体" w:hint="eastAsia"/>
          <w:color w:val="4C5157"/>
          <w:kern w:val="0"/>
          <w:sz w:val="32"/>
          <w:szCs w:val="32"/>
          <w:bdr w:val="none" w:sz="0" w:space="0" w:color="auto" w:frame="1"/>
        </w:rPr>
        <w:t>1. 科学技术支出（类）核电站乏燃料处理处置基金支出（款）乏燃料运输（项）2022年预算数为0万元，比上年预算数持平0万元。</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 w:eastAsia="仿宋" w:hAnsi="仿宋" w:cs="宋体" w:hint="eastAsia"/>
          <w:color w:val="4C5157"/>
          <w:kern w:val="0"/>
          <w:sz w:val="32"/>
          <w:szCs w:val="32"/>
          <w:bdr w:val="none" w:sz="0" w:space="0" w:color="auto" w:frame="1"/>
        </w:rPr>
        <w:lastRenderedPageBreak/>
        <w:t>2. 科学技术支出（类）核电站乏燃料处理处置基金支出（款）乏燃料离堆贮存（项）2022年预算数为0万元，比上年预算数持平0万元。</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shd w:val="clear" w:color="auto" w:fill="FFFFFF"/>
        </w:rPr>
        <w:t>六、关于海口市动物疫病预防控制中心2022年收支预算情况的总体说明</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按照综合预算原则，海口市动物疫病预防控制中心所有收入和支出均纳入部门预算管理。收入包括：一般公共预算收入</w:t>
      </w:r>
      <w:r w:rsidRPr="00B452F7">
        <w:rPr>
          <w:rFonts w:ascii="仿宋" w:eastAsia="仿宋" w:hAnsi="仿宋" w:cs="宋体" w:hint="eastAsia"/>
          <w:color w:val="4C5157"/>
          <w:kern w:val="0"/>
          <w:sz w:val="32"/>
          <w:szCs w:val="32"/>
          <w:bdr w:val="none" w:sz="0" w:space="0" w:color="auto" w:frame="1"/>
        </w:rPr>
        <w:t>、政府性基金收入、其他财政资金收入、事业收入</w:t>
      </w:r>
      <w:r w:rsidRPr="00B452F7">
        <w:rPr>
          <w:rFonts w:ascii="仿宋_GB2312" w:eastAsia="仿宋_GB2312" w:hAnsi="微软雅黑" w:cs="宋体" w:hint="eastAsia"/>
          <w:color w:val="4C5157"/>
          <w:kern w:val="0"/>
          <w:sz w:val="32"/>
          <w:szCs w:val="32"/>
          <w:bdr w:val="none" w:sz="0" w:space="0" w:color="auto" w:frame="1"/>
        </w:rPr>
        <w:t>；支出包括：一般公共服务支出、社会保障和就业支出、卫生健康支出；农林水支出；住房保障支出。海口市动物疫病预防控制中心2022年收支总预算705.91万元。</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shd w:val="clear" w:color="auto" w:fill="FFFFFF"/>
        </w:rPr>
        <w:t>七、关于海口市动物疫病预防控制中心2022年收入预算情况说明</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海口市动物疫病预防控制中心202</w:t>
      </w:r>
      <w:r>
        <w:rPr>
          <w:rFonts w:ascii="仿宋_GB2312" w:eastAsia="仿宋_GB2312" w:hAnsi="微软雅黑" w:cs="宋体" w:hint="eastAsia"/>
          <w:color w:val="4C5157"/>
          <w:kern w:val="0"/>
          <w:sz w:val="32"/>
          <w:szCs w:val="32"/>
          <w:bdr w:val="none" w:sz="0" w:space="0" w:color="auto" w:frame="1"/>
        </w:rPr>
        <w:t>2</w:t>
      </w:r>
      <w:r w:rsidRPr="00B452F7">
        <w:rPr>
          <w:rFonts w:ascii="仿宋_GB2312" w:eastAsia="仿宋_GB2312" w:hAnsi="微软雅黑" w:cs="宋体" w:hint="eastAsia"/>
          <w:color w:val="4C5157"/>
          <w:kern w:val="0"/>
          <w:sz w:val="32"/>
          <w:szCs w:val="32"/>
          <w:bdr w:val="none" w:sz="0" w:space="0" w:color="auto" w:frame="1"/>
        </w:rPr>
        <w:t>年收入预算705.91万元，其中：上年结转7万元，占0.99%；经费拨款收入698.91万元，占99.01%；政府性基金收入0万元，占0%；专项收入0万元，占0%。比上年预算数增加26.39万元，主要是上年结余和农林水支出增加。</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shd w:val="clear" w:color="auto" w:fill="FFFFFF"/>
        </w:rPr>
        <w:t>八、关于海口市动物疫病预防控制中心2022年支出预算情况说明</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海口市动物疫病预防控制中心2022年支出预算705.91万元，其中：基本支出471.58万元，占66.8%；项目支出</w:t>
      </w:r>
      <w:r w:rsidRPr="00B452F7">
        <w:rPr>
          <w:rFonts w:ascii="仿宋_GB2312" w:eastAsia="仿宋_GB2312" w:hAnsi="微软雅黑" w:cs="宋体" w:hint="eastAsia"/>
          <w:color w:val="4C5157"/>
          <w:kern w:val="0"/>
          <w:sz w:val="32"/>
          <w:szCs w:val="32"/>
          <w:bdr w:val="none" w:sz="0" w:space="0" w:color="auto" w:frame="1"/>
        </w:rPr>
        <w:lastRenderedPageBreak/>
        <w:t>234.32万元，占33.2%。比上年预算数增加26.39万元，主要是病虫害控制</w:t>
      </w:r>
      <w:r w:rsidRPr="00B452F7">
        <w:rPr>
          <w:rFonts w:ascii="仿宋" w:eastAsia="仿宋" w:hAnsi="仿宋" w:cs="宋体" w:hint="eastAsia"/>
          <w:color w:val="4C5157"/>
          <w:kern w:val="0"/>
          <w:sz w:val="32"/>
          <w:szCs w:val="32"/>
          <w:bdr w:val="none" w:sz="0" w:space="0" w:color="auto" w:frame="1"/>
        </w:rPr>
        <w:t>经费</w:t>
      </w:r>
      <w:r w:rsidRPr="00B452F7">
        <w:rPr>
          <w:rFonts w:ascii="仿宋_GB2312" w:eastAsia="仿宋_GB2312" w:hAnsi="微软雅黑" w:cs="宋体" w:hint="eastAsia"/>
          <w:color w:val="4C5157"/>
          <w:kern w:val="0"/>
          <w:sz w:val="32"/>
          <w:szCs w:val="32"/>
          <w:bdr w:val="none" w:sz="0" w:space="0" w:color="auto" w:frame="1"/>
        </w:rPr>
        <w:t>调整。。</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黑体" w:eastAsia="黑体" w:hAnsi="黑体" w:cs="宋体" w:hint="eastAsia"/>
          <w:color w:val="4C5157"/>
          <w:kern w:val="0"/>
          <w:sz w:val="32"/>
          <w:szCs w:val="32"/>
          <w:bdr w:val="none" w:sz="0" w:space="0" w:color="auto" w:frame="1"/>
          <w:shd w:val="clear" w:color="auto" w:fill="FFFFFF"/>
        </w:rPr>
        <w:t>九、其他重要事项的情况说明</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楷体" w:eastAsia="楷体" w:hAnsi="楷体" w:cs="宋体" w:hint="eastAsia"/>
          <w:color w:val="4C5157"/>
          <w:kern w:val="0"/>
          <w:sz w:val="32"/>
          <w:szCs w:val="32"/>
          <w:bdr w:val="none" w:sz="0" w:space="0" w:color="auto" w:frame="1"/>
        </w:rPr>
        <w:t>（一）机关运行经费（行政单位、参照公务员法管理的事业单位需说明，其他单位不需要说明）</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 w:eastAsia="仿宋" w:hAnsi="仿宋" w:cs="宋体" w:hint="eastAsia"/>
          <w:color w:val="4C5157"/>
          <w:kern w:val="0"/>
          <w:sz w:val="32"/>
          <w:szCs w:val="32"/>
          <w:bdr w:val="none" w:sz="0" w:space="0" w:color="auto" w:frame="1"/>
        </w:rPr>
        <w:t>2022年海口市动物疫病预防控制中心等的机关运行经费预算0万元。</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楷体" w:eastAsia="楷体" w:hAnsi="楷体" w:cs="宋体" w:hint="eastAsia"/>
          <w:color w:val="4C5157"/>
          <w:kern w:val="0"/>
          <w:sz w:val="32"/>
          <w:szCs w:val="32"/>
          <w:bdr w:val="none" w:sz="0" w:space="0" w:color="auto" w:frame="1"/>
        </w:rPr>
        <w:t>（二）政府采购情况</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海口市动物疫病预防控制中心政府采购预算总额0万元，其中：政府采购货物预算0万元，政府采购工程预算0万元，政府采购服务预算0万元。</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楷体" w:eastAsia="楷体" w:hAnsi="楷体" w:cs="宋体" w:hint="eastAsia"/>
          <w:color w:val="4C5157"/>
          <w:kern w:val="0"/>
          <w:sz w:val="32"/>
          <w:szCs w:val="32"/>
          <w:bdr w:val="none" w:sz="0" w:space="0" w:color="auto" w:frame="1"/>
        </w:rPr>
        <w:t>（三）国有资产占有使用情况</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截至2021年12月31日，海口市动物疫病预防控制中心共有车辆4辆，其中，领导干部用车4辆，机要通信应急用车0辆、一般执法执勤用车0辆、特种专业技术用车0辆、其他用车0辆。单位价值100万元以上设备0台（套）。</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楷体" w:eastAsia="楷体" w:hAnsi="楷体" w:cs="宋体" w:hint="eastAsia"/>
          <w:color w:val="4C5157"/>
          <w:kern w:val="0"/>
          <w:sz w:val="32"/>
          <w:szCs w:val="32"/>
          <w:bdr w:val="none" w:sz="0" w:space="0" w:color="auto" w:frame="1"/>
        </w:rPr>
        <w:t>（四）绩效目标设置情况</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202</w:t>
      </w:r>
      <w:r>
        <w:rPr>
          <w:rFonts w:ascii="仿宋_GB2312" w:eastAsia="仿宋_GB2312" w:hAnsi="微软雅黑" w:cs="宋体" w:hint="eastAsia"/>
          <w:color w:val="4C5157"/>
          <w:kern w:val="0"/>
          <w:sz w:val="32"/>
          <w:szCs w:val="32"/>
          <w:bdr w:val="none" w:sz="0" w:space="0" w:color="auto" w:frame="1"/>
        </w:rPr>
        <w:t>2</w:t>
      </w:r>
      <w:r w:rsidRPr="00B452F7">
        <w:rPr>
          <w:rFonts w:ascii="仿宋_GB2312" w:eastAsia="仿宋_GB2312" w:hAnsi="微软雅黑" w:cs="宋体" w:hint="eastAsia"/>
          <w:color w:val="4C5157"/>
          <w:kern w:val="0"/>
          <w:sz w:val="32"/>
          <w:szCs w:val="32"/>
          <w:bdr w:val="none" w:sz="0" w:space="0" w:color="auto" w:frame="1"/>
        </w:rPr>
        <w:t>年海口市动物疫病预防控制中心1个项目实行绩效目标管理，涉及一般公共预算227.32万元、政府性基金0万元。</w:t>
      </w:r>
    </w:p>
    <w:p w:rsidR="00B452F7" w:rsidRPr="00B452F7" w:rsidRDefault="00B452F7" w:rsidP="00B452F7">
      <w:pPr>
        <w:widowControl/>
        <w:shd w:val="clear" w:color="auto" w:fill="FFFFFF"/>
        <w:jc w:val="center"/>
        <w:rPr>
          <w:rFonts w:ascii="微软雅黑" w:eastAsia="微软雅黑" w:hAnsi="微软雅黑" w:cs="宋体" w:hint="eastAsia"/>
          <w:color w:val="4C5157"/>
          <w:kern w:val="0"/>
          <w:szCs w:val="21"/>
        </w:rPr>
      </w:pPr>
      <w:r w:rsidRPr="00B452F7">
        <w:rPr>
          <w:rFonts w:ascii="宋体" w:eastAsia="宋体" w:hAnsi="宋体" w:cs="宋体" w:hint="eastAsia"/>
          <w:color w:val="4C5157"/>
          <w:kern w:val="0"/>
          <w:sz w:val="32"/>
          <w:szCs w:val="32"/>
          <w:bdr w:val="none" w:sz="0" w:space="0" w:color="auto" w:frame="1"/>
        </w:rPr>
        <w:t> </w:t>
      </w:r>
    </w:p>
    <w:p w:rsidR="00B452F7" w:rsidRPr="00B452F7" w:rsidRDefault="00B452F7" w:rsidP="00B452F7">
      <w:pPr>
        <w:widowControl/>
        <w:shd w:val="clear" w:color="auto" w:fill="FFFFFF"/>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 </w:t>
      </w:r>
    </w:p>
    <w:p w:rsidR="00B452F7" w:rsidRPr="00B452F7" w:rsidRDefault="00B452F7" w:rsidP="00B452F7">
      <w:pPr>
        <w:widowControl/>
        <w:shd w:val="clear" w:color="auto" w:fill="FFFFFF"/>
        <w:jc w:val="center"/>
        <w:rPr>
          <w:rFonts w:ascii="微软雅黑" w:eastAsia="微软雅黑" w:hAnsi="微软雅黑" w:cs="宋体" w:hint="eastAsia"/>
          <w:color w:val="4C5157"/>
          <w:kern w:val="0"/>
          <w:szCs w:val="21"/>
        </w:rPr>
      </w:pPr>
      <w:r w:rsidRPr="00B452F7">
        <w:rPr>
          <w:rFonts w:ascii="黑体" w:eastAsia="黑体" w:hAnsi="黑体" w:cs="宋体" w:hint="eastAsia"/>
          <w:b/>
          <w:bCs/>
          <w:color w:val="4C5157"/>
          <w:kern w:val="0"/>
          <w:sz w:val="32"/>
          <w:szCs w:val="32"/>
          <w:bdr w:val="none" w:sz="0" w:space="0" w:color="auto" w:frame="1"/>
        </w:rPr>
        <w:lastRenderedPageBreak/>
        <w:t>第四部分</w:t>
      </w:r>
      <w:r w:rsidRPr="00B452F7">
        <w:rPr>
          <w:rFonts w:ascii="宋体" w:eastAsia="宋体" w:hAnsi="宋体" w:cs="宋体" w:hint="eastAsia"/>
          <w:b/>
          <w:bCs/>
          <w:color w:val="4C5157"/>
          <w:kern w:val="0"/>
          <w:sz w:val="32"/>
          <w:szCs w:val="32"/>
          <w:bdr w:val="none" w:sz="0" w:space="0" w:color="auto" w:frame="1"/>
        </w:rPr>
        <w:t>  </w:t>
      </w:r>
      <w:r w:rsidRPr="00B452F7">
        <w:rPr>
          <w:rFonts w:ascii="黑体" w:eastAsia="黑体" w:hAnsi="黑体" w:cs="宋体" w:hint="eastAsia"/>
          <w:b/>
          <w:bCs/>
          <w:color w:val="4C5157"/>
          <w:kern w:val="0"/>
          <w:sz w:val="32"/>
          <w:szCs w:val="32"/>
          <w:bdr w:val="none" w:sz="0" w:space="0" w:color="auto" w:frame="1"/>
        </w:rPr>
        <w:t>名词解释</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 </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一、财政拨款收入：指本级财政当年拨付的资金。</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二、事业收入：指事业单位开展专业业务活动及辅助活动取得的收入。</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三、经营收入：指事业单位在专业业务活动及其辅助活动之外开展非独立核算经营活动取得的收入。</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四、其他收入：指除上述“财政拨款收入”“事业收入”“经营收入”等以外的收入。</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五、年初结转和结余：指以前年度尚未完成、结转到本年按有关规定继续使用的资金。</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六、基本支出：指行政事业单位用于为保障其机构正常运转、完成日常工作任务而发生的人员支出和公用支出。</w:t>
      </w:r>
      <w:r w:rsidRPr="00B452F7">
        <w:rPr>
          <w:rFonts w:ascii="仿宋_GB2312" w:eastAsia="仿宋_GB2312" w:hAnsi="微软雅黑" w:cs="宋体" w:hint="eastAsia"/>
          <w:color w:val="4C5157"/>
          <w:kern w:val="0"/>
          <w:sz w:val="32"/>
          <w:szCs w:val="32"/>
          <w:bdr w:val="none" w:sz="0" w:space="0" w:color="auto" w:frame="1"/>
        </w:rPr>
        <w:t>   </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七、工资福利支出：反映单位开支的在职职工和编制</w:t>
      </w:r>
      <w:proofErr w:type="gramStart"/>
      <w:r w:rsidRPr="00B452F7">
        <w:rPr>
          <w:rFonts w:ascii="仿宋_GB2312" w:eastAsia="仿宋_GB2312" w:hAnsi="微软雅黑" w:cs="宋体" w:hint="eastAsia"/>
          <w:color w:val="4C5157"/>
          <w:kern w:val="0"/>
          <w:sz w:val="32"/>
          <w:szCs w:val="32"/>
          <w:bdr w:val="none" w:sz="0" w:space="0" w:color="auto" w:frame="1"/>
        </w:rPr>
        <w:t>外长期</w:t>
      </w:r>
      <w:proofErr w:type="gramEnd"/>
      <w:r w:rsidRPr="00B452F7">
        <w:rPr>
          <w:rFonts w:ascii="仿宋_GB2312" w:eastAsia="仿宋_GB2312" w:hAnsi="微软雅黑" w:cs="宋体" w:hint="eastAsia"/>
          <w:color w:val="4C5157"/>
          <w:kern w:val="0"/>
          <w:sz w:val="32"/>
          <w:szCs w:val="32"/>
          <w:bdr w:val="none" w:sz="0" w:space="0" w:color="auto" w:frame="1"/>
        </w:rPr>
        <w:t>聘用人员的各类劳动报酬，以及为上述人员缴纳的各项社会保险费等。</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八、对个人和家庭的补助支出：反映政府用于对个人和家庭的补助支出，包括离休费、退休费、退职（役）费、抚恤金、生活补助、救济费、医疗费补助、助学金、独生子女奖励金、其他等。</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九、商品和服务支出：反映单位购买商品和服务的支出，包括办公费、水费、电费、邮电费、培训费、公务用车运行</w:t>
      </w:r>
      <w:r w:rsidRPr="00B452F7">
        <w:rPr>
          <w:rFonts w:ascii="仿宋_GB2312" w:eastAsia="仿宋_GB2312" w:hAnsi="微软雅黑" w:cs="宋体" w:hint="eastAsia"/>
          <w:color w:val="4C5157"/>
          <w:kern w:val="0"/>
          <w:sz w:val="32"/>
          <w:szCs w:val="32"/>
          <w:bdr w:val="none" w:sz="0" w:space="0" w:color="auto" w:frame="1"/>
        </w:rPr>
        <w:lastRenderedPageBreak/>
        <w:t>维护费、差旅费、因公出国（境）费用、公务接待费、工会经费、会议费、福利费、物业管理费、维修（护）费、其他等。</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十、项目支出：指各部门、各单位为完成其特定的工作任务和事业发展目标所发生的支出。</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sidRPr="00B452F7">
        <w:rPr>
          <w:rFonts w:ascii="仿宋_GB2312" w:eastAsia="仿宋_GB2312" w:hAnsi="微软雅黑" w:cs="宋体" w:hint="eastAsia"/>
          <w:color w:val="4C5157"/>
          <w:kern w:val="0"/>
          <w:sz w:val="32"/>
          <w:szCs w:val="32"/>
          <w:bdr w:val="none" w:sz="0" w:space="0" w:color="auto" w:frame="1"/>
        </w:rPr>
        <w:t>含车辆</w:t>
      </w:r>
      <w:proofErr w:type="gramEnd"/>
      <w:r w:rsidRPr="00B452F7">
        <w:rPr>
          <w:rFonts w:ascii="仿宋_GB2312" w:eastAsia="仿宋_GB2312" w:hAnsi="微软雅黑" w:cs="宋体" w:hint="eastAsia"/>
          <w:color w:val="4C5157"/>
          <w:kern w:val="0"/>
          <w:sz w:val="32"/>
          <w:szCs w:val="32"/>
          <w:bdr w:val="none" w:sz="0" w:space="0" w:color="auto" w:frame="1"/>
        </w:rPr>
        <w:t>购置税）及燃料费、维修费、过路过桥费、保险费、安全奖励费用等支出；公务接待费指单位按规定开支的各类公务接待（含外宾接待）支出。</w:t>
      </w:r>
    </w:p>
    <w:p w:rsidR="00B452F7" w:rsidRPr="00B452F7" w:rsidRDefault="00B452F7" w:rsidP="00B452F7">
      <w:pPr>
        <w:widowControl/>
        <w:shd w:val="clear" w:color="auto" w:fill="FFFFFF"/>
        <w:ind w:firstLine="640"/>
        <w:jc w:val="left"/>
        <w:rPr>
          <w:rFonts w:ascii="微软雅黑" w:eastAsia="微软雅黑" w:hAnsi="微软雅黑" w:cs="宋体" w:hint="eastAsia"/>
          <w:color w:val="4C5157"/>
          <w:kern w:val="0"/>
          <w:szCs w:val="21"/>
        </w:rPr>
      </w:pPr>
      <w:r w:rsidRPr="00B452F7">
        <w:rPr>
          <w:rFonts w:ascii="仿宋_GB2312" w:eastAsia="仿宋_GB2312" w:hAnsi="微软雅黑" w:cs="宋体" w:hint="eastAsia"/>
          <w:color w:val="4C5157"/>
          <w:kern w:val="0"/>
          <w:sz w:val="32"/>
          <w:szCs w:val="32"/>
          <w:bdr w:val="none" w:sz="0" w:space="0" w:color="auto" w:frame="1"/>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FC226F" w:rsidRPr="00B452F7" w:rsidRDefault="00FC226F"/>
    <w:sectPr w:rsidR="00FC226F" w:rsidRPr="00B452F7" w:rsidSect="00FC22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52F7"/>
    <w:rsid w:val="00B452F7"/>
    <w:rsid w:val="00FC2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tyle17">
    <w:name w:val="newstyle17"/>
    <w:basedOn w:val="a"/>
    <w:rsid w:val="00B452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711595">
      <w:bodyDiv w:val="1"/>
      <w:marLeft w:val="0"/>
      <w:marRight w:val="0"/>
      <w:marTop w:val="0"/>
      <w:marBottom w:val="0"/>
      <w:divBdr>
        <w:top w:val="none" w:sz="0" w:space="0" w:color="auto"/>
        <w:left w:val="none" w:sz="0" w:space="0" w:color="auto"/>
        <w:bottom w:val="none" w:sz="0" w:space="0" w:color="auto"/>
        <w:right w:val="none" w:sz="0" w:space="0" w:color="auto"/>
      </w:divBdr>
    </w:div>
    <w:div w:id="459149129">
      <w:bodyDiv w:val="1"/>
      <w:marLeft w:val="0"/>
      <w:marRight w:val="0"/>
      <w:marTop w:val="0"/>
      <w:marBottom w:val="0"/>
      <w:divBdr>
        <w:top w:val="none" w:sz="0" w:space="0" w:color="auto"/>
        <w:left w:val="none" w:sz="0" w:space="0" w:color="auto"/>
        <w:bottom w:val="none" w:sz="0" w:space="0" w:color="auto"/>
        <w:right w:val="none" w:sz="0" w:space="0" w:color="auto"/>
      </w:divBdr>
    </w:div>
    <w:div w:id="12049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739</Words>
  <Characters>4215</Characters>
  <Application>Microsoft Office Word</Application>
  <DocSecurity>0</DocSecurity>
  <Lines>35</Lines>
  <Paragraphs>9</Paragraphs>
  <ScaleCrop>false</ScaleCrop>
  <Company>微软中国</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2023-07-21T01:37:00Z</dcterms:created>
  <dcterms:modified xsi:type="dcterms:W3CDTF">2023-07-21T01:44:00Z</dcterms:modified>
</cp:coreProperties>
</file>